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1CB8D" w14:textId="6F9654D0" w:rsidR="00136167" w:rsidRPr="00B964B5" w:rsidRDefault="00136167" w:rsidP="0013616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3GPP TSG-RAN WG2 Meeting #127</w:t>
      </w:r>
      <w:r w:rsidRPr="00B964B5">
        <w:rPr>
          <w:rFonts w:eastAsia="MS Mincho"/>
          <w:b/>
          <w:sz w:val="24"/>
          <w:szCs w:val="24"/>
          <w:lang w:val="de-DE" w:eastAsia="x-none"/>
        </w:rPr>
        <w:tab/>
      </w:r>
      <w:r w:rsidR="00B96612" w:rsidRPr="00B96612">
        <w:rPr>
          <w:rFonts w:eastAsia="MS Mincho"/>
          <w:b/>
          <w:bCs/>
          <w:sz w:val="24"/>
          <w:szCs w:val="24"/>
          <w:lang w:eastAsia="x-none"/>
        </w:rPr>
        <w:t>R2-2407413</w:t>
      </w:r>
    </w:p>
    <w:p w14:paraId="1B4ABFC2" w14:textId="77777777" w:rsidR="00136167" w:rsidRDefault="00136167" w:rsidP="0013616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 xml:space="preserve">Maastricht, </w:t>
      </w:r>
      <w:r w:rsidRPr="00B964B5">
        <w:rPr>
          <w:rFonts w:eastAsia="MS Mincho"/>
          <w:b/>
          <w:sz w:val="24"/>
          <w:szCs w:val="24"/>
          <w:lang w:val="en-US" w:eastAsia="x-none"/>
        </w:rPr>
        <w:t>Netherlands</w:t>
      </w:r>
      <w:r w:rsidRPr="00B964B5">
        <w:rPr>
          <w:rFonts w:eastAsia="MS Mincho"/>
          <w:b/>
          <w:sz w:val="24"/>
          <w:szCs w:val="24"/>
          <w:lang w:val="de-DE" w:eastAsia="x-none"/>
        </w:rPr>
        <w:t>, Aug 19</w:t>
      </w:r>
      <w:r w:rsidRPr="00B964B5">
        <w:rPr>
          <w:rFonts w:eastAsia="MS Mincho"/>
          <w:b/>
          <w:sz w:val="24"/>
          <w:szCs w:val="24"/>
          <w:vertAlign w:val="superscript"/>
          <w:lang w:val="de-DE" w:eastAsia="x-none"/>
        </w:rPr>
        <w:t>th</w:t>
      </w:r>
      <w:r w:rsidRPr="00B964B5">
        <w:rPr>
          <w:rFonts w:eastAsia="MS Mincho"/>
          <w:b/>
          <w:sz w:val="24"/>
          <w:szCs w:val="24"/>
          <w:lang w:val="de-DE" w:eastAsia="x-none"/>
        </w:rPr>
        <w:t xml:space="preserve"> – 23</w:t>
      </w:r>
      <w:r w:rsidRPr="00B964B5">
        <w:rPr>
          <w:rFonts w:eastAsia="MS Mincho"/>
          <w:b/>
          <w:sz w:val="24"/>
          <w:szCs w:val="24"/>
          <w:vertAlign w:val="superscript"/>
          <w:lang w:val="de-DE" w:eastAsia="x-none"/>
        </w:rPr>
        <w:t>rd</w:t>
      </w:r>
      <w:r w:rsidRPr="00B964B5">
        <w:rPr>
          <w:rFonts w:eastAsia="MS Mincho"/>
          <w:b/>
          <w:sz w:val="24"/>
          <w:szCs w:val="24"/>
          <w:lang w:val="de-DE" w:eastAsia="x-none"/>
        </w:rPr>
        <w:t>, 2024</w:t>
      </w:r>
    </w:p>
    <w:p w14:paraId="23F58B1E" w14:textId="77777777" w:rsidR="00136167" w:rsidRPr="00B964B5" w:rsidRDefault="00136167" w:rsidP="00136167">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p>
    <w:p w14:paraId="5F8EDD97" w14:textId="77777777" w:rsidR="0009209A" w:rsidRPr="00E64019" w:rsidRDefault="0009209A" w:rsidP="0009209A">
      <w:pPr>
        <w:pStyle w:val="3GPPHeader"/>
        <w:jc w:val="left"/>
        <w:rPr>
          <w:rFonts w:cs="Arial"/>
          <w:szCs w:val="24"/>
          <w:lang w:val="en-US"/>
        </w:rPr>
      </w:pPr>
      <w:r w:rsidRPr="00E64019">
        <w:rPr>
          <w:rFonts w:cs="Arial"/>
          <w:szCs w:val="24"/>
          <w:lang w:val="en-US"/>
        </w:rPr>
        <w:t>Agenda Item:</w:t>
      </w:r>
      <w:r w:rsidRPr="00E64019">
        <w:rPr>
          <w:rFonts w:cs="Arial"/>
          <w:szCs w:val="24"/>
          <w:lang w:val="en-US"/>
        </w:rPr>
        <w:tab/>
        <w:t>8.1.4</w:t>
      </w:r>
    </w:p>
    <w:p w14:paraId="06D7D3F5" w14:textId="65E027EA" w:rsidR="00CA180F" w:rsidRPr="00E62F2C" w:rsidRDefault="00CA180F" w:rsidP="00565617">
      <w:pPr>
        <w:pStyle w:val="3GPPHeader"/>
        <w:ind w:left="1620" w:hanging="1620"/>
        <w:jc w:val="left"/>
        <w:rPr>
          <w:rFonts w:cs="Arial"/>
          <w:szCs w:val="24"/>
          <w:lang w:val="en-US"/>
        </w:rPr>
      </w:pPr>
      <w:r w:rsidRPr="00E62F2C">
        <w:rPr>
          <w:rFonts w:cs="Arial"/>
          <w:szCs w:val="24"/>
          <w:lang w:val="en-US"/>
        </w:rPr>
        <w:t>Source:</w:t>
      </w:r>
      <w:r w:rsidRPr="00E62F2C">
        <w:rPr>
          <w:rFonts w:cs="Arial"/>
          <w:szCs w:val="24"/>
          <w:lang w:val="en-US"/>
        </w:rPr>
        <w:tab/>
        <w:t xml:space="preserve">InterDigital </w:t>
      </w:r>
      <w:r w:rsidR="00D17CAF" w:rsidRPr="00E62F2C">
        <w:rPr>
          <w:rFonts w:cs="Arial"/>
          <w:szCs w:val="24"/>
          <w:lang w:val="en-US"/>
        </w:rPr>
        <w:t>Inc.</w:t>
      </w:r>
      <w:r w:rsidR="00C5632E">
        <w:rPr>
          <w:rFonts w:cs="Arial"/>
          <w:szCs w:val="24"/>
          <w:lang w:val="en-US"/>
        </w:rPr>
        <w:t xml:space="preserve">, Ericsson, </w:t>
      </w:r>
      <w:r w:rsidR="00D23C45">
        <w:rPr>
          <w:rFonts w:cs="Arial"/>
          <w:szCs w:val="24"/>
          <w:lang w:val="en-US"/>
        </w:rPr>
        <w:t xml:space="preserve">Nokia, </w:t>
      </w:r>
      <w:r w:rsidR="00C5632E">
        <w:rPr>
          <w:rFonts w:cs="Arial"/>
          <w:szCs w:val="24"/>
          <w:lang w:val="en-US"/>
        </w:rPr>
        <w:t>T-</w:t>
      </w:r>
      <w:r w:rsidR="00F92831">
        <w:rPr>
          <w:rFonts w:cs="Arial"/>
          <w:szCs w:val="24"/>
          <w:lang w:val="en-US"/>
        </w:rPr>
        <w:t>Mobile</w:t>
      </w:r>
      <w:r w:rsidR="003E1823" w:rsidRPr="00E62F2C">
        <w:rPr>
          <w:rFonts w:cs="Arial"/>
          <w:szCs w:val="24"/>
          <w:lang w:val="en-US"/>
        </w:rPr>
        <w:t xml:space="preserve"> </w:t>
      </w:r>
      <w:r w:rsidR="00F92831">
        <w:rPr>
          <w:rFonts w:cs="Arial"/>
          <w:szCs w:val="24"/>
          <w:lang w:val="en-US"/>
        </w:rPr>
        <w:t>USA Inc., BT</w:t>
      </w:r>
      <w:r w:rsidR="009A3A34">
        <w:rPr>
          <w:rFonts w:cs="Arial"/>
          <w:szCs w:val="24"/>
          <w:lang w:val="en-US"/>
        </w:rPr>
        <w:t xml:space="preserve"> PLC.</w:t>
      </w:r>
      <w:r w:rsidR="00F92831">
        <w:rPr>
          <w:rFonts w:cs="Arial"/>
          <w:szCs w:val="24"/>
          <w:lang w:val="en-US"/>
        </w:rPr>
        <w:t xml:space="preserve">, </w:t>
      </w:r>
      <w:r w:rsidR="00CC5FE8" w:rsidRPr="00CC5FE8">
        <w:rPr>
          <w:rFonts w:cs="Arial"/>
          <w:szCs w:val="24"/>
        </w:rPr>
        <w:t>Deutsche Telekom</w:t>
      </w:r>
      <w:r w:rsidR="00CC5FE8">
        <w:rPr>
          <w:rFonts w:cs="Arial"/>
          <w:szCs w:val="24"/>
        </w:rPr>
        <w:t xml:space="preserve">, </w:t>
      </w:r>
      <w:r w:rsidR="00565617">
        <w:rPr>
          <w:rFonts w:cs="Arial"/>
          <w:szCs w:val="24"/>
        </w:rPr>
        <w:t xml:space="preserve">Verizon, </w:t>
      </w:r>
      <w:r w:rsidR="00171437" w:rsidRPr="00171437">
        <w:rPr>
          <w:rFonts w:cs="Arial" w:hint="eastAsia"/>
          <w:szCs w:val="24"/>
        </w:rPr>
        <w:t>NTT D</w:t>
      </w:r>
      <w:r w:rsidR="00171437">
        <w:rPr>
          <w:rFonts w:cs="Arial"/>
          <w:szCs w:val="24"/>
        </w:rPr>
        <w:t>ocomo,</w:t>
      </w:r>
      <w:r w:rsidR="00D23C45">
        <w:rPr>
          <w:rFonts w:cs="Arial"/>
          <w:szCs w:val="24"/>
        </w:rPr>
        <w:t xml:space="preserve"> </w:t>
      </w:r>
      <w:r w:rsidR="000D6731" w:rsidRPr="000D6731">
        <w:rPr>
          <w:rFonts w:cs="Arial"/>
          <w:szCs w:val="24"/>
        </w:rPr>
        <w:t>Charter Communications</w:t>
      </w:r>
      <w:r w:rsidR="000D6731">
        <w:rPr>
          <w:rFonts w:cs="Arial"/>
          <w:szCs w:val="24"/>
        </w:rPr>
        <w:t xml:space="preserve"> Inc.</w:t>
      </w:r>
    </w:p>
    <w:p w14:paraId="20EB1946" w14:textId="77777777" w:rsidR="00CA180F" w:rsidRPr="00E62F2C" w:rsidRDefault="00CA180F" w:rsidP="00D016E0">
      <w:pPr>
        <w:pStyle w:val="3GPPHeader"/>
        <w:jc w:val="left"/>
        <w:rPr>
          <w:rFonts w:cs="Arial"/>
          <w:color w:val="000000"/>
          <w:szCs w:val="24"/>
          <w:lang w:val="en-US"/>
        </w:rPr>
      </w:pPr>
      <w:r w:rsidRPr="00E62F2C">
        <w:rPr>
          <w:rFonts w:cs="Arial"/>
          <w:szCs w:val="24"/>
          <w:lang w:val="en-US"/>
        </w:rPr>
        <w:t>Title:</w:t>
      </w:r>
      <w:r w:rsidRPr="00E62F2C">
        <w:rPr>
          <w:rFonts w:cs="Arial"/>
          <w:szCs w:val="24"/>
          <w:lang w:val="en-US"/>
        </w:rPr>
        <w:tab/>
      </w:r>
      <w:r w:rsidR="00352536" w:rsidRPr="00E62F2C">
        <w:rPr>
          <w:rFonts w:cs="Arial"/>
          <w:szCs w:val="24"/>
          <w:lang w:val="en-US"/>
        </w:rPr>
        <w:t xml:space="preserve">Data collection for </w:t>
      </w:r>
      <w:r w:rsidR="0090471F" w:rsidRPr="00E62F2C">
        <w:rPr>
          <w:rFonts w:cs="Arial"/>
          <w:szCs w:val="24"/>
          <w:lang w:val="en-US"/>
        </w:rPr>
        <w:t>the training of a UE</w:t>
      </w:r>
      <w:r w:rsidR="00DD5FA6" w:rsidRPr="00E62F2C">
        <w:rPr>
          <w:rFonts w:cs="Arial"/>
          <w:szCs w:val="24"/>
          <w:lang w:val="en-US"/>
        </w:rPr>
        <w:t>-</w:t>
      </w:r>
      <w:r w:rsidR="0090471F" w:rsidRPr="00E62F2C">
        <w:rPr>
          <w:rFonts w:cs="Arial"/>
          <w:szCs w:val="24"/>
          <w:lang w:val="en-US"/>
        </w:rPr>
        <w:t>side</w:t>
      </w:r>
      <w:r w:rsidR="00DD5FA6" w:rsidRPr="00E62F2C">
        <w:rPr>
          <w:rFonts w:cs="Arial"/>
          <w:szCs w:val="24"/>
          <w:lang w:val="en-US"/>
        </w:rPr>
        <w:t>d</w:t>
      </w:r>
      <w:r w:rsidR="0090471F" w:rsidRPr="00E62F2C">
        <w:rPr>
          <w:rFonts w:cs="Arial"/>
          <w:szCs w:val="24"/>
          <w:lang w:val="en-US"/>
        </w:rPr>
        <w:t xml:space="preserve"> model</w:t>
      </w:r>
    </w:p>
    <w:p w14:paraId="76355FE7" w14:textId="77777777" w:rsidR="00CA180F" w:rsidRPr="00E62F2C" w:rsidRDefault="00CA180F" w:rsidP="00D016E0">
      <w:pPr>
        <w:pStyle w:val="3GPPHeader"/>
        <w:jc w:val="left"/>
        <w:rPr>
          <w:rFonts w:cs="Arial"/>
          <w:szCs w:val="24"/>
          <w:lang w:val="en-US"/>
        </w:rPr>
      </w:pPr>
      <w:r w:rsidRPr="00E62F2C">
        <w:rPr>
          <w:rFonts w:cs="Arial"/>
          <w:szCs w:val="24"/>
          <w:lang w:val="en-US"/>
        </w:rPr>
        <w:t>Document for:</w:t>
      </w:r>
      <w:r w:rsidRPr="00E62F2C">
        <w:rPr>
          <w:rFonts w:cs="Arial"/>
          <w:szCs w:val="24"/>
          <w:lang w:val="en-US"/>
        </w:rPr>
        <w:tab/>
        <w:t>Discussion</w:t>
      </w:r>
    </w:p>
    <w:p w14:paraId="78AD1A13" w14:textId="77777777" w:rsidR="0023195D" w:rsidRPr="00A440E4" w:rsidRDefault="0023195D" w:rsidP="0023195D">
      <w:pPr>
        <w:pStyle w:val="Heading1"/>
      </w:pPr>
      <w:r w:rsidRPr="00A440E4">
        <w:t>1. Introduction</w:t>
      </w:r>
    </w:p>
    <w:p w14:paraId="23CE402B" w14:textId="0D8A887A" w:rsidR="00DD5FA6" w:rsidRDefault="00DD5FA6" w:rsidP="0023195D">
      <w:pPr>
        <w:jc w:val="left"/>
        <w:rPr>
          <w:rFonts w:cs="Arial"/>
        </w:rPr>
      </w:pPr>
      <w:r>
        <w:rPr>
          <w:rFonts w:cs="Arial"/>
        </w:rPr>
        <w:t xml:space="preserve">During RAN2-125bis, the issue of data collection for the training of a UE-sided model was discussed but there was no consensus [1], as companies seem to have different interpretation of the different solutions identified during the </w:t>
      </w:r>
      <w:r w:rsidR="009B1C59">
        <w:rPr>
          <w:rFonts w:cs="Arial"/>
        </w:rPr>
        <w:t>Rel</w:t>
      </w:r>
      <w:r>
        <w:rPr>
          <w:rFonts w:cs="Arial"/>
        </w:rPr>
        <w:t xml:space="preserve">-18 study phase [2]. An email discussion was carried out after the meeting, with the aim of reaching a common understanding of the different solutions [3]. </w:t>
      </w:r>
    </w:p>
    <w:p w14:paraId="3A806F70" w14:textId="77777777" w:rsidR="00323225" w:rsidRDefault="00323225" w:rsidP="0023195D">
      <w:pPr>
        <w:jc w:val="left"/>
        <w:rPr>
          <w:rFonts w:cs="Arial"/>
        </w:rPr>
      </w:pPr>
      <w:r>
        <w:rPr>
          <w:rFonts w:cs="Arial"/>
        </w:rPr>
        <w:t>I</w:t>
      </w:r>
      <w:r w:rsidR="000D0B8F">
        <w:rPr>
          <w:rFonts w:cs="Arial"/>
        </w:rPr>
        <w:t xml:space="preserve">n parallel to the discussion of the </w:t>
      </w:r>
      <w:r>
        <w:rPr>
          <w:rFonts w:cs="Arial"/>
        </w:rPr>
        <w:t xml:space="preserve">clarification of the </w:t>
      </w:r>
      <w:r w:rsidR="000D0B8F">
        <w:rPr>
          <w:rFonts w:cs="Arial"/>
        </w:rPr>
        <w:t xml:space="preserve">different solutions, RAN2 needs to </w:t>
      </w:r>
      <w:r>
        <w:rPr>
          <w:rFonts w:cs="Arial"/>
        </w:rPr>
        <w:t xml:space="preserve">also </w:t>
      </w:r>
      <w:r w:rsidR="000D0B8F">
        <w:rPr>
          <w:rFonts w:cs="Arial"/>
        </w:rPr>
        <w:t xml:space="preserve">identify the main requirements for the training of a UE-sided model, which can </w:t>
      </w:r>
      <w:r>
        <w:rPr>
          <w:rFonts w:cs="Arial"/>
        </w:rPr>
        <w:t xml:space="preserve">then </w:t>
      </w:r>
      <w:r w:rsidR="000D0B8F">
        <w:rPr>
          <w:rFonts w:cs="Arial"/>
        </w:rPr>
        <w:t xml:space="preserve">be used </w:t>
      </w:r>
      <w:r>
        <w:rPr>
          <w:rFonts w:cs="Arial"/>
        </w:rPr>
        <w:t xml:space="preserve">in the selection of a solution(s). </w:t>
      </w:r>
    </w:p>
    <w:p w14:paraId="6C3FEFE8" w14:textId="77777777" w:rsidR="0023195D" w:rsidRPr="00A440E4" w:rsidRDefault="0023195D" w:rsidP="0023195D">
      <w:pPr>
        <w:pStyle w:val="Heading1"/>
        <w:rPr>
          <w:sz w:val="40"/>
          <w:szCs w:val="40"/>
        </w:rPr>
      </w:pPr>
      <w:r w:rsidRPr="00A440E4">
        <w:rPr>
          <w:sz w:val="40"/>
          <w:szCs w:val="40"/>
        </w:rPr>
        <w:t xml:space="preserve">2. </w:t>
      </w:r>
      <w:r w:rsidRPr="004D48B9">
        <w:t>Discussion</w:t>
      </w:r>
    </w:p>
    <w:p w14:paraId="61D1D23E" w14:textId="44E07CA7" w:rsidR="00E66A33" w:rsidRDefault="00EF3FF3" w:rsidP="00EF3FF3">
      <w:pPr>
        <w:jc w:val="left"/>
        <w:rPr>
          <w:rFonts w:cs="Arial"/>
        </w:rPr>
      </w:pPr>
      <w:r>
        <w:rPr>
          <w:rFonts w:cs="Arial"/>
        </w:rPr>
        <w:t>For an efficient collection of training data for the UE-side</w:t>
      </w:r>
      <w:r w:rsidR="00906702">
        <w:rPr>
          <w:rFonts w:cs="Arial"/>
        </w:rPr>
        <w:t>d</w:t>
      </w:r>
      <w:r>
        <w:rPr>
          <w:rFonts w:cs="Arial"/>
        </w:rPr>
        <w:t xml:space="preserve"> model training, it is important that the data being collected is relevant. For example, the UEs from which the data is being collected </w:t>
      </w:r>
      <w:r w:rsidR="00906702">
        <w:rPr>
          <w:rFonts w:cs="Arial"/>
        </w:rPr>
        <w:t>must</w:t>
      </w:r>
      <w:r>
        <w:rPr>
          <w:rFonts w:cs="Arial"/>
        </w:rPr>
        <w:t xml:space="preserve"> </w:t>
      </w:r>
      <w:r w:rsidR="00906702">
        <w:rPr>
          <w:rFonts w:cs="Arial"/>
        </w:rPr>
        <w:t xml:space="preserve">have </w:t>
      </w:r>
      <w:r w:rsidR="008D3B8F" w:rsidRPr="00A440E4">
        <w:rPr>
          <w:rFonts w:cs="Arial"/>
        </w:rPr>
        <w:t xml:space="preserve">the measurement configuration by the </w:t>
      </w:r>
      <w:r w:rsidR="00D039ED">
        <w:rPr>
          <w:rFonts w:cs="Arial"/>
        </w:rPr>
        <w:t xml:space="preserve">network (i.e., </w:t>
      </w:r>
      <w:r w:rsidR="008D3B8F" w:rsidRPr="00A440E4">
        <w:rPr>
          <w:rFonts w:cs="Arial"/>
        </w:rPr>
        <w:t>RAN</w:t>
      </w:r>
      <w:r w:rsidR="00906702">
        <w:rPr>
          <w:rFonts w:cs="Arial"/>
        </w:rPr>
        <w:t>/CN</w:t>
      </w:r>
      <w:r w:rsidR="00D039ED">
        <w:rPr>
          <w:rFonts w:cs="Arial"/>
        </w:rPr>
        <w:t>)</w:t>
      </w:r>
      <w:r>
        <w:rPr>
          <w:rFonts w:cs="Arial"/>
        </w:rPr>
        <w:t xml:space="preserve">. </w:t>
      </w:r>
      <w:r w:rsidR="00FD0D40">
        <w:rPr>
          <w:rFonts w:cs="Arial"/>
        </w:rPr>
        <w:t>The</w:t>
      </w:r>
      <w:r w:rsidR="009F1C64">
        <w:rPr>
          <w:rFonts w:cs="Arial"/>
        </w:rPr>
        <w:t xml:space="preserve"> </w:t>
      </w:r>
      <w:r w:rsidR="00FD0D40">
        <w:rPr>
          <w:rFonts w:cs="Arial"/>
        </w:rPr>
        <w:t xml:space="preserve">network </w:t>
      </w:r>
      <w:r w:rsidR="009F1C64">
        <w:rPr>
          <w:rFonts w:cs="Arial"/>
        </w:rPr>
        <w:t>is responsible for configuring UEs to report CQI, best beam information, and location information,</w:t>
      </w:r>
      <w:r w:rsidR="000F76DB">
        <w:rPr>
          <w:rFonts w:cs="Arial"/>
        </w:rPr>
        <w:t xml:space="preserve"> and thus</w:t>
      </w:r>
      <w:r w:rsidR="009F1C64">
        <w:rPr>
          <w:rFonts w:cs="Arial"/>
        </w:rPr>
        <w:t xml:space="preserve"> it is in the unique position to determine feasible and useful data collection configurations. For example, the network might avoid configurations that are overly burdensome, e.g., significantly different RS configurations per UE for BM or overly dense RS configurations for CQI, BM, and positioning. The only way to avoid requiring RS configurations with high overhead to support AI/ML functionalities is for models to be trained with reasonable datasets which resemble reasonable RS transmission configurations from the </w:t>
      </w:r>
      <w:r w:rsidR="00982825">
        <w:rPr>
          <w:rFonts w:cs="Arial"/>
        </w:rPr>
        <w:t>network</w:t>
      </w:r>
      <w:r w:rsidR="009F1C64">
        <w:rPr>
          <w:rFonts w:cs="Arial"/>
        </w:rPr>
        <w:t>.</w:t>
      </w:r>
      <w:r>
        <w:rPr>
          <w:rFonts w:cs="Arial"/>
        </w:rPr>
        <w:t xml:space="preserve"> </w:t>
      </w:r>
    </w:p>
    <w:p w14:paraId="5128779A" w14:textId="58559FE2" w:rsidR="003C4966" w:rsidRPr="00A440E4" w:rsidRDefault="008455F7" w:rsidP="003C4966">
      <w:pPr>
        <w:jc w:val="left"/>
        <w:rPr>
          <w:rFonts w:cs="Arial"/>
        </w:rPr>
      </w:pPr>
      <w:r>
        <w:rPr>
          <w:rFonts w:cs="Arial"/>
        </w:rPr>
        <w:t>Collecting</w:t>
      </w:r>
      <w:r w:rsidR="00EF3FF3">
        <w:rPr>
          <w:rFonts w:cs="Arial"/>
        </w:rPr>
        <w:t xml:space="preserve"> the data </w:t>
      </w:r>
      <w:r w:rsidR="00E96D09">
        <w:rPr>
          <w:rFonts w:cs="Arial"/>
        </w:rPr>
        <w:t>without network awareness/control</w:t>
      </w:r>
      <w:r>
        <w:rPr>
          <w:rFonts w:cs="Arial"/>
        </w:rPr>
        <w:t xml:space="preserve"> </w:t>
      </w:r>
      <w:r w:rsidR="00EF3FF3">
        <w:rPr>
          <w:rFonts w:cs="Arial"/>
        </w:rPr>
        <w:t xml:space="preserve">could lead to an order of magnitude increase in the amount of data that needs to be collected to be able to gather enough </w:t>
      </w:r>
      <w:r w:rsidR="00E71310">
        <w:rPr>
          <w:rFonts w:cs="Arial"/>
        </w:rPr>
        <w:t xml:space="preserve">relevant </w:t>
      </w:r>
      <w:r w:rsidR="00EF3FF3">
        <w:rPr>
          <w:rFonts w:cs="Arial"/>
        </w:rPr>
        <w:t>information (i.e., most of the data that is being gathered</w:t>
      </w:r>
      <w:r w:rsidR="00E71310">
        <w:rPr>
          <w:rFonts w:cs="Arial"/>
        </w:rPr>
        <w:t xml:space="preserve"> could </w:t>
      </w:r>
      <w:r w:rsidR="00EF3FF3">
        <w:rPr>
          <w:rFonts w:cs="Arial"/>
        </w:rPr>
        <w:t>end up being useless to the model training).</w:t>
      </w:r>
      <w:r w:rsidR="00946389">
        <w:rPr>
          <w:rFonts w:cs="Arial"/>
        </w:rPr>
        <w:t xml:space="preserve"> </w:t>
      </w:r>
      <w:r w:rsidR="00E66A33">
        <w:rPr>
          <w:rFonts w:cs="Arial"/>
        </w:rPr>
        <w:t>Additionally, e</w:t>
      </w:r>
      <w:r w:rsidR="003C4966" w:rsidRPr="00A440E4">
        <w:rPr>
          <w:rFonts w:cs="Arial"/>
        </w:rPr>
        <w:t xml:space="preserve">ven if </w:t>
      </w:r>
      <w:r w:rsidR="003C4966">
        <w:rPr>
          <w:rFonts w:cs="Arial"/>
        </w:rPr>
        <w:t xml:space="preserve">a UE </w:t>
      </w:r>
      <w:r w:rsidR="003C4966" w:rsidRPr="00A440E4">
        <w:rPr>
          <w:rFonts w:cs="Arial"/>
        </w:rPr>
        <w:t xml:space="preserve">has </w:t>
      </w:r>
      <w:r w:rsidR="003C4966">
        <w:rPr>
          <w:rFonts w:cs="Arial"/>
        </w:rPr>
        <w:t xml:space="preserve">been </w:t>
      </w:r>
      <w:r w:rsidR="003C4966" w:rsidRPr="00A440E4">
        <w:rPr>
          <w:rFonts w:cs="Arial"/>
        </w:rPr>
        <w:t xml:space="preserve">provided </w:t>
      </w:r>
      <w:r w:rsidR="003C4966">
        <w:rPr>
          <w:rFonts w:cs="Arial"/>
        </w:rPr>
        <w:t xml:space="preserve">with </w:t>
      </w:r>
      <w:r w:rsidR="003C4966" w:rsidRPr="00A440E4">
        <w:rPr>
          <w:rFonts w:cs="Arial"/>
        </w:rPr>
        <w:t xml:space="preserve">the required measurement configuration that is </w:t>
      </w:r>
      <w:r w:rsidR="003C4966">
        <w:rPr>
          <w:rFonts w:cs="Arial"/>
        </w:rPr>
        <w:t>relevant</w:t>
      </w:r>
      <w:r w:rsidR="003C4966" w:rsidRPr="00A440E4">
        <w:rPr>
          <w:rFonts w:cs="Arial"/>
        </w:rPr>
        <w:t xml:space="preserve"> for data collection for UE side model training, it does not necessarily mean that the UE will </w:t>
      </w:r>
      <w:r w:rsidR="003C4966">
        <w:rPr>
          <w:rFonts w:cs="Arial"/>
        </w:rPr>
        <w:t>always perform</w:t>
      </w:r>
      <w:r w:rsidR="003C4966" w:rsidRPr="00A440E4">
        <w:rPr>
          <w:rFonts w:cs="Arial"/>
        </w:rPr>
        <w:t xml:space="preserve"> the </w:t>
      </w:r>
      <w:r w:rsidR="003C4966">
        <w:rPr>
          <w:rFonts w:cs="Arial"/>
        </w:rPr>
        <w:t xml:space="preserve">configured </w:t>
      </w:r>
      <w:r w:rsidR="003C4966" w:rsidRPr="00A440E4">
        <w:rPr>
          <w:rFonts w:cs="Arial"/>
        </w:rPr>
        <w:t>measurements. For example, to save UE battery, a UE is not required to perform neighbouring cell measurements if the serving cell’s signal level is above the s-measure (if configured), even if the UE has been provided with intra</w:t>
      </w:r>
      <w:r w:rsidR="003C4966">
        <w:rPr>
          <w:rFonts w:cs="Arial"/>
        </w:rPr>
        <w:t xml:space="preserve"> </w:t>
      </w:r>
      <w:r w:rsidR="003C4966" w:rsidRPr="00A440E4">
        <w:rPr>
          <w:rFonts w:cs="Arial"/>
        </w:rPr>
        <w:t>or inter</w:t>
      </w:r>
      <w:r w:rsidR="003C4966">
        <w:rPr>
          <w:rFonts w:cs="Arial"/>
        </w:rPr>
        <w:t>-</w:t>
      </w:r>
      <w:r w:rsidR="003C4966" w:rsidRPr="00A440E4">
        <w:rPr>
          <w:rFonts w:cs="Arial"/>
        </w:rPr>
        <w:t>frequency measurement configurations.</w:t>
      </w:r>
    </w:p>
    <w:p w14:paraId="1068F926" w14:textId="77777777" w:rsidR="00565BB8" w:rsidRPr="00A440E4" w:rsidRDefault="00565BB8" w:rsidP="008D3B8F">
      <w:pPr>
        <w:jc w:val="left"/>
        <w:rPr>
          <w:rFonts w:cs="Arial"/>
        </w:rPr>
      </w:pPr>
    </w:p>
    <w:p w14:paraId="262ADFFA" w14:textId="77987B60" w:rsidR="00867CE4" w:rsidRPr="00A440E4" w:rsidRDefault="00867CE4" w:rsidP="00867CE4">
      <w:pPr>
        <w:ind w:left="1260" w:hanging="1260"/>
        <w:jc w:val="left"/>
        <w:rPr>
          <w:rFonts w:cs="Arial"/>
          <w:bCs/>
          <w:i/>
          <w:iCs/>
        </w:rPr>
      </w:pPr>
      <w:r w:rsidRPr="00A440E4">
        <w:rPr>
          <w:rFonts w:cs="Arial"/>
          <w:bCs/>
          <w:i/>
          <w:iCs/>
        </w:rPr>
        <w:t xml:space="preserve">Observation </w:t>
      </w:r>
      <w:r w:rsidR="00EF3FF3">
        <w:rPr>
          <w:rFonts w:cs="Arial"/>
          <w:bCs/>
          <w:i/>
          <w:iCs/>
        </w:rPr>
        <w:t>1</w:t>
      </w:r>
      <w:r w:rsidRPr="00A440E4">
        <w:rPr>
          <w:rFonts w:cs="Arial"/>
          <w:bCs/>
          <w:i/>
          <w:iCs/>
        </w:rPr>
        <w:t xml:space="preserve">: </w:t>
      </w:r>
      <w:r w:rsidR="00E71310">
        <w:rPr>
          <w:rFonts w:cs="Arial"/>
          <w:bCs/>
          <w:i/>
          <w:iCs/>
        </w:rPr>
        <w:t>For the training of a UE-sided model, c</w:t>
      </w:r>
      <w:r w:rsidR="00EF3FF3">
        <w:rPr>
          <w:rFonts w:cs="Arial"/>
          <w:bCs/>
          <w:i/>
          <w:iCs/>
        </w:rPr>
        <w:t xml:space="preserve">ollecting </w:t>
      </w:r>
      <w:r w:rsidR="00E71310">
        <w:rPr>
          <w:rFonts w:cs="Arial"/>
          <w:bCs/>
          <w:i/>
          <w:iCs/>
        </w:rPr>
        <w:t xml:space="preserve">the </w:t>
      </w:r>
      <w:r w:rsidR="00EF3FF3">
        <w:rPr>
          <w:rFonts w:cs="Arial"/>
          <w:bCs/>
          <w:i/>
          <w:iCs/>
        </w:rPr>
        <w:t xml:space="preserve">data from UEs </w:t>
      </w:r>
      <w:r w:rsidR="00272828">
        <w:rPr>
          <w:rFonts w:cs="Arial"/>
          <w:bCs/>
          <w:i/>
          <w:iCs/>
        </w:rPr>
        <w:t xml:space="preserve">without network control/awareness </w:t>
      </w:r>
      <w:r w:rsidR="00EF3FF3">
        <w:rPr>
          <w:rFonts w:cs="Arial"/>
          <w:bCs/>
          <w:i/>
          <w:iCs/>
        </w:rPr>
        <w:t xml:space="preserve">is highly inefficient, </w:t>
      </w:r>
      <w:r w:rsidR="00403B6C">
        <w:rPr>
          <w:rFonts w:cs="Arial"/>
          <w:bCs/>
          <w:i/>
          <w:iCs/>
        </w:rPr>
        <w:t xml:space="preserve">as </w:t>
      </w:r>
      <w:r w:rsidR="00E71310">
        <w:rPr>
          <w:rFonts w:cs="Arial"/>
          <w:bCs/>
          <w:i/>
          <w:iCs/>
        </w:rPr>
        <w:t xml:space="preserve">a </w:t>
      </w:r>
      <w:r w:rsidRPr="00A440E4">
        <w:rPr>
          <w:rFonts w:cs="Arial"/>
          <w:bCs/>
          <w:i/>
          <w:iCs/>
        </w:rPr>
        <w:t xml:space="preserve">UE may not have the </w:t>
      </w:r>
      <w:r w:rsidR="00130D12">
        <w:rPr>
          <w:rFonts w:cs="Arial"/>
          <w:bCs/>
          <w:i/>
          <w:iCs/>
        </w:rPr>
        <w:t>relevant/required information (e.g., UE not configured with the proper measurement configuration)</w:t>
      </w:r>
      <w:r w:rsidRPr="00A440E4">
        <w:rPr>
          <w:rFonts w:cs="Arial"/>
          <w:bCs/>
          <w:i/>
          <w:iCs/>
        </w:rPr>
        <w:t>.</w:t>
      </w:r>
    </w:p>
    <w:p w14:paraId="55DF4400" w14:textId="77777777" w:rsidR="00E91E28" w:rsidRDefault="00E91E28" w:rsidP="008D3B8F">
      <w:pPr>
        <w:jc w:val="left"/>
        <w:rPr>
          <w:rFonts w:cs="Arial"/>
        </w:rPr>
      </w:pPr>
    </w:p>
    <w:p w14:paraId="676796FB" w14:textId="72FDF70A" w:rsidR="008D3B8F" w:rsidRPr="00A440E4" w:rsidRDefault="00AE3064" w:rsidP="008D3B8F">
      <w:pPr>
        <w:jc w:val="left"/>
        <w:rPr>
          <w:rFonts w:cs="Arial"/>
        </w:rPr>
      </w:pPr>
      <w:r>
        <w:rPr>
          <w:rFonts w:cs="Arial"/>
        </w:rPr>
        <w:t>T</w:t>
      </w:r>
      <w:r w:rsidR="00493E33" w:rsidRPr="00A440E4">
        <w:rPr>
          <w:rFonts w:cs="Arial"/>
        </w:rPr>
        <w:t xml:space="preserve">he amount of data </w:t>
      </w:r>
      <w:r>
        <w:rPr>
          <w:rFonts w:cs="Arial"/>
        </w:rPr>
        <w:t xml:space="preserve">to be collected also </w:t>
      </w:r>
      <w:r w:rsidR="007E23BC">
        <w:rPr>
          <w:rFonts w:cs="Arial"/>
        </w:rPr>
        <w:t xml:space="preserve">needs to be </w:t>
      </w:r>
      <w:r>
        <w:rPr>
          <w:rFonts w:cs="Arial"/>
        </w:rPr>
        <w:t>considered, even if the data is being collected from UEs that have the relevant information.</w:t>
      </w:r>
      <w:r w:rsidRPr="00AE3064">
        <w:t xml:space="preserve"> </w:t>
      </w:r>
      <w:r>
        <w:t xml:space="preserve">This will be an even bigger problem in the future where there will likely be more AIML use cases to be considered, more AIML capable UEs, and more models to be trained. </w:t>
      </w:r>
      <w:r>
        <w:rPr>
          <w:rFonts w:cs="Arial"/>
        </w:rPr>
        <w:t>I</w:t>
      </w:r>
      <w:r w:rsidR="00867CE4" w:rsidRPr="00A440E4">
        <w:rPr>
          <w:rFonts w:cs="Arial"/>
        </w:rPr>
        <w:t xml:space="preserve">f the data collection is done completely transparently from the network, </w:t>
      </w:r>
      <w:r>
        <w:rPr>
          <w:rFonts w:cs="Arial"/>
        </w:rPr>
        <w:t>i</w:t>
      </w:r>
      <w:r w:rsidRPr="00AE3064">
        <w:rPr>
          <w:rFonts w:cs="Arial"/>
        </w:rPr>
        <w:t xml:space="preserve">t </w:t>
      </w:r>
      <w:r w:rsidR="00432DEE">
        <w:rPr>
          <w:rFonts w:cs="Arial"/>
        </w:rPr>
        <w:t xml:space="preserve">may cause network congestion and degrade the performance </w:t>
      </w:r>
      <w:r w:rsidR="00E71310">
        <w:rPr>
          <w:rFonts w:cs="Arial"/>
        </w:rPr>
        <w:t xml:space="preserve">of other services of the UEs collecting the data and the performance of the UEs that are not </w:t>
      </w:r>
      <w:r w:rsidR="00E71310">
        <w:rPr>
          <w:rFonts w:cs="Arial"/>
        </w:rPr>
        <w:lastRenderedPageBreak/>
        <w:t>involved in the data collection process</w:t>
      </w:r>
      <w:r w:rsidR="0055184B">
        <w:rPr>
          <w:rFonts w:cs="Arial"/>
        </w:rPr>
        <w:t xml:space="preserve"> </w:t>
      </w:r>
      <w:r w:rsidR="00432DEE">
        <w:rPr>
          <w:rFonts w:cs="Arial"/>
        </w:rPr>
        <w:t xml:space="preserve">(i.e., network will not be able to </w:t>
      </w:r>
      <w:r>
        <w:rPr>
          <w:rFonts w:cs="Arial"/>
        </w:rPr>
        <w:t xml:space="preserve">perform proper </w:t>
      </w:r>
      <w:r w:rsidR="00432DEE">
        <w:rPr>
          <w:rFonts w:cs="Arial"/>
        </w:rPr>
        <w:t>traffic management</w:t>
      </w:r>
      <w:r w:rsidR="00E71310">
        <w:rPr>
          <w:rFonts w:cs="Arial"/>
        </w:rPr>
        <w:t xml:space="preserve"> and/or </w:t>
      </w:r>
      <w:r w:rsidR="00432DEE">
        <w:rPr>
          <w:rFonts w:cs="Arial"/>
        </w:rPr>
        <w:t>admission control for the data being collected</w:t>
      </w:r>
      <w:r w:rsidR="00906702">
        <w:rPr>
          <w:rFonts w:cs="Arial"/>
        </w:rPr>
        <w:t>)</w:t>
      </w:r>
    </w:p>
    <w:p w14:paraId="0C181B9D" w14:textId="77777777" w:rsidR="00867CE4" w:rsidRPr="00A440E4" w:rsidRDefault="00867CE4" w:rsidP="008D3B8F">
      <w:pPr>
        <w:jc w:val="left"/>
        <w:rPr>
          <w:rFonts w:cs="Arial"/>
        </w:rPr>
      </w:pPr>
    </w:p>
    <w:p w14:paraId="49AA6247" w14:textId="24A1ADFC" w:rsidR="00E71310" w:rsidRDefault="00E71310" w:rsidP="00E71310">
      <w:pPr>
        <w:ind w:left="1260" w:hanging="1260"/>
        <w:jc w:val="left"/>
        <w:rPr>
          <w:rFonts w:cs="Arial"/>
          <w:bCs/>
          <w:i/>
          <w:iCs/>
        </w:rPr>
      </w:pPr>
      <w:r w:rsidRPr="00A440E4">
        <w:rPr>
          <w:rFonts w:cs="Arial"/>
          <w:bCs/>
          <w:i/>
          <w:iCs/>
        </w:rPr>
        <w:t xml:space="preserve">Observation </w:t>
      </w:r>
      <w:r w:rsidR="007F6BC0">
        <w:rPr>
          <w:rFonts w:cs="Arial"/>
          <w:bCs/>
          <w:i/>
          <w:iCs/>
        </w:rPr>
        <w:t>2</w:t>
      </w:r>
      <w:r w:rsidRPr="00A440E4">
        <w:rPr>
          <w:rFonts w:cs="Arial"/>
          <w:bCs/>
          <w:i/>
          <w:iCs/>
        </w:rPr>
        <w:t xml:space="preserve">: </w:t>
      </w:r>
      <w:r w:rsidR="00C93DAE">
        <w:rPr>
          <w:rFonts w:cs="Arial"/>
          <w:bCs/>
          <w:i/>
          <w:iCs/>
        </w:rPr>
        <w:t xml:space="preserve">Collecting large amount of data for the training of a UE-sided model </w:t>
      </w:r>
      <w:r>
        <w:rPr>
          <w:rFonts w:cs="Arial"/>
          <w:bCs/>
          <w:i/>
          <w:iCs/>
        </w:rPr>
        <w:t>transparently from the RAN/CN</w:t>
      </w:r>
      <w:r w:rsidR="00C93DAE">
        <w:rPr>
          <w:rFonts w:cs="Arial"/>
          <w:bCs/>
          <w:i/>
          <w:iCs/>
        </w:rPr>
        <w:t xml:space="preserve"> </w:t>
      </w:r>
      <w:r w:rsidR="00E64019">
        <w:rPr>
          <w:rFonts w:cs="Arial"/>
          <w:bCs/>
          <w:i/>
          <w:iCs/>
        </w:rPr>
        <w:t>may</w:t>
      </w:r>
      <w:r w:rsidR="00C93DAE">
        <w:rPr>
          <w:rFonts w:cs="Arial"/>
          <w:bCs/>
          <w:i/>
          <w:iCs/>
        </w:rPr>
        <w:t xml:space="preserve"> lead to traffic congestion</w:t>
      </w:r>
      <w:r>
        <w:rPr>
          <w:rFonts w:cs="Arial"/>
          <w:bCs/>
          <w:i/>
          <w:iCs/>
        </w:rPr>
        <w:t xml:space="preserve"> </w:t>
      </w:r>
      <w:r w:rsidR="00C93DAE">
        <w:rPr>
          <w:rFonts w:cs="Arial"/>
          <w:bCs/>
          <w:i/>
          <w:iCs/>
        </w:rPr>
        <w:t xml:space="preserve">and the operator </w:t>
      </w:r>
      <w:r w:rsidR="00E64019">
        <w:rPr>
          <w:rFonts w:cs="Arial"/>
          <w:bCs/>
          <w:i/>
          <w:iCs/>
        </w:rPr>
        <w:t>may</w:t>
      </w:r>
      <w:r w:rsidR="00C93DAE">
        <w:rPr>
          <w:rFonts w:cs="Arial"/>
          <w:bCs/>
          <w:i/>
          <w:iCs/>
        </w:rPr>
        <w:t xml:space="preserve"> not be able to </w:t>
      </w:r>
      <w:r>
        <w:rPr>
          <w:rFonts w:cs="Arial"/>
          <w:bCs/>
          <w:i/>
          <w:iCs/>
        </w:rPr>
        <w:t xml:space="preserve">ensure </w:t>
      </w:r>
      <w:r w:rsidR="00C93DAE">
        <w:rPr>
          <w:rFonts w:cs="Arial"/>
          <w:bCs/>
          <w:i/>
          <w:iCs/>
        </w:rPr>
        <w:t>that th</w:t>
      </w:r>
      <w:r>
        <w:rPr>
          <w:rFonts w:cs="Arial"/>
          <w:bCs/>
          <w:i/>
          <w:iCs/>
        </w:rPr>
        <w:t xml:space="preserve">e </w:t>
      </w:r>
      <w:r w:rsidR="007E23BC">
        <w:rPr>
          <w:rFonts w:cs="Arial"/>
          <w:bCs/>
          <w:i/>
          <w:iCs/>
        </w:rPr>
        <w:t xml:space="preserve">required </w:t>
      </w:r>
      <w:r>
        <w:rPr>
          <w:rFonts w:cs="Arial"/>
          <w:bCs/>
          <w:i/>
          <w:iCs/>
        </w:rPr>
        <w:t xml:space="preserve">QoS </w:t>
      </w:r>
      <w:r w:rsidR="007E23BC">
        <w:rPr>
          <w:rFonts w:cs="Arial"/>
          <w:bCs/>
          <w:i/>
          <w:iCs/>
        </w:rPr>
        <w:t xml:space="preserve">is </w:t>
      </w:r>
      <w:r>
        <w:rPr>
          <w:rFonts w:cs="Arial"/>
          <w:bCs/>
          <w:i/>
          <w:iCs/>
        </w:rPr>
        <w:t xml:space="preserve">provided </w:t>
      </w:r>
      <w:r w:rsidR="007E23BC">
        <w:rPr>
          <w:rFonts w:cs="Arial"/>
          <w:bCs/>
          <w:i/>
          <w:iCs/>
        </w:rPr>
        <w:t xml:space="preserve">to the UEs in the network. </w:t>
      </w:r>
    </w:p>
    <w:p w14:paraId="28890D25" w14:textId="77777777" w:rsidR="00E91E28" w:rsidRPr="00A440E4" w:rsidRDefault="00E91E28" w:rsidP="00867CE4">
      <w:pPr>
        <w:ind w:left="1260" w:hanging="1260"/>
        <w:jc w:val="left"/>
        <w:rPr>
          <w:rFonts w:cs="Arial"/>
          <w:bCs/>
          <w:i/>
          <w:iCs/>
        </w:rPr>
      </w:pPr>
    </w:p>
    <w:p w14:paraId="7349D06D" w14:textId="1C0ECA95" w:rsidR="001D37FD" w:rsidRDefault="008C7DB7" w:rsidP="0023195D">
      <w:pPr>
        <w:jc w:val="left"/>
        <w:rPr>
          <w:rFonts w:cs="Arial"/>
        </w:rPr>
      </w:pPr>
      <w:r>
        <w:rPr>
          <w:rFonts w:cs="Arial"/>
        </w:rPr>
        <w:t>I</w:t>
      </w:r>
      <w:r w:rsidR="001D37FD">
        <w:rPr>
          <w:rFonts w:cs="Arial"/>
        </w:rPr>
        <w:t>f the network is part of the pipeline for the collected data, then network control of the data collection process implies that the network is responsible for routing the collected data to a network-controlled entity or to a third-party entity via a network entity. In short, the network would be in control of the flow of collected data</w:t>
      </w:r>
      <w:r w:rsidR="005D2AE6">
        <w:rPr>
          <w:rFonts w:cs="Arial"/>
        </w:rPr>
        <w:t>, which would be up to network implementation</w:t>
      </w:r>
      <w:r w:rsidR="001D37FD">
        <w:rPr>
          <w:rFonts w:cs="Arial"/>
        </w:rPr>
        <w:t>.</w:t>
      </w:r>
    </w:p>
    <w:p w14:paraId="6F3F9FF8" w14:textId="7B85505F" w:rsidR="009B1DA4" w:rsidRPr="00E837E3" w:rsidRDefault="0092655D" w:rsidP="0023195D">
      <w:pPr>
        <w:jc w:val="left"/>
        <w:rPr>
          <w:rFonts w:cs="Arial"/>
        </w:rPr>
      </w:pPr>
      <w:r>
        <w:rPr>
          <w:rFonts w:cs="Arial"/>
        </w:rPr>
        <w:t xml:space="preserve">Considering the above observations, we propose that the network should have full </w:t>
      </w:r>
      <w:r w:rsidR="007B6120">
        <w:rPr>
          <w:rFonts w:cs="Arial"/>
        </w:rPr>
        <w:t>control of</w:t>
      </w:r>
      <w:r>
        <w:rPr>
          <w:rFonts w:cs="Arial"/>
        </w:rPr>
        <w:t xml:space="preserve"> the data collection process, </w:t>
      </w:r>
      <w:r w:rsidR="00ED31DD">
        <w:rPr>
          <w:rFonts w:cs="Arial"/>
        </w:rPr>
        <w:t>which</w:t>
      </w:r>
      <w:r w:rsidR="00731311">
        <w:rPr>
          <w:rFonts w:cs="Arial"/>
        </w:rPr>
        <w:t xml:space="preserve"> also includes the data tran</w:t>
      </w:r>
      <w:r w:rsidR="00E34FDD">
        <w:rPr>
          <w:rFonts w:cs="Arial"/>
        </w:rPr>
        <w:t>s</w:t>
      </w:r>
      <w:r w:rsidR="00731311">
        <w:rPr>
          <w:rFonts w:cs="Arial"/>
        </w:rPr>
        <w:t>fer</w:t>
      </w:r>
      <w:r w:rsidR="00DC3F09">
        <w:rPr>
          <w:rFonts w:cs="Arial"/>
        </w:rPr>
        <w:t xml:space="preserve">. Controllability of the data transfer is </w:t>
      </w:r>
      <w:r w:rsidR="00533BBE">
        <w:rPr>
          <w:rFonts w:cs="Arial"/>
        </w:rPr>
        <w:t xml:space="preserve">defined in the </w:t>
      </w:r>
      <w:r w:rsidR="00E837E3">
        <w:rPr>
          <w:rFonts w:cs="Arial"/>
        </w:rPr>
        <w:t xml:space="preserve">latest TP for the </w:t>
      </w:r>
      <w:r w:rsidR="00E837E3" w:rsidRPr="00413A62">
        <w:rPr>
          <w:rFonts w:cs="Arial"/>
        </w:rPr>
        <w:t>TR</w:t>
      </w:r>
      <w:r w:rsidR="00533BBE" w:rsidRPr="00413A62">
        <w:rPr>
          <w:rFonts w:cs="Arial"/>
        </w:rPr>
        <w:t xml:space="preserve"> [</w:t>
      </w:r>
      <w:r w:rsidR="00413A62" w:rsidRPr="007B6120">
        <w:rPr>
          <w:rFonts w:cs="Arial"/>
        </w:rPr>
        <w:t>4</w:t>
      </w:r>
      <w:r w:rsidR="00533BBE" w:rsidRPr="00413A62">
        <w:rPr>
          <w:rFonts w:cs="Arial"/>
        </w:rPr>
        <w:t>]</w:t>
      </w:r>
      <w:r w:rsidR="00E837E3" w:rsidRPr="00413A62">
        <w:rPr>
          <w:rFonts w:cs="Arial"/>
        </w:rPr>
        <w:t>:</w:t>
      </w:r>
    </w:p>
    <w:p w14:paraId="264D570C" w14:textId="646EC755" w:rsidR="002B1EF1" w:rsidRPr="007B6120" w:rsidRDefault="009B1DA4" w:rsidP="007B6120">
      <w:pPr>
        <w:ind w:left="567"/>
        <w:jc w:val="left"/>
        <w:rPr>
          <w:rFonts w:cs="Arial"/>
          <w:i/>
          <w:iCs/>
        </w:rPr>
      </w:pPr>
      <w:r w:rsidRPr="007B6120">
        <w:rPr>
          <w:rFonts w:cs="Arial"/>
          <w:b/>
          <w:bCs/>
          <w:i/>
          <w:iCs/>
        </w:rPr>
        <w:t>Full controllability:</w:t>
      </w:r>
      <w:r w:rsidRPr="007B6120">
        <w:rPr>
          <w:rFonts w:cs="Arial"/>
          <w:i/>
          <w:iCs/>
        </w:rPr>
        <w:t xml:space="preserve"> The MNO has the capability to manage data transfer to the server for UE-side data collection. This includes initiating, terminating, and fully managing data transfer</w:t>
      </w:r>
    </w:p>
    <w:p w14:paraId="4DDAB54C" w14:textId="77777777" w:rsidR="009C407B" w:rsidRDefault="009C407B" w:rsidP="0023195D">
      <w:pPr>
        <w:jc w:val="left"/>
        <w:rPr>
          <w:rFonts w:cs="Arial"/>
        </w:rPr>
      </w:pPr>
    </w:p>
    <w:p w14:paraId="5D46CC60" w14:textId="28AC83C9" w:rsidR="00B900C4" w:rsidRPr="00A440E4" w:rsidRDefault="00B20136" w:rsidP="00B20136">
      <w:pPr>
        <w:tabs>
          <w:tab w:val="left" w:pos="1377"/>
        </w:tabs>
        <w:ind w:left="1170" w:hanging="1170"/>
        <w:jc w:val="left"/>
        <w:rPr>
          <w:rFonts w:cs="Arial"/>
          <w:b/>
        </w:rPr>
      </w:pPr>
      <w:r w:rsidRPr="00A440E4">
        <w:rPr>
          <w:rFonts w:cs="Arial"/>
          <w:b/>
        </w:rPr>
        <w:t xml:space="preserve">Proposal </w:t>
      </w:r>
      <w:r w:rsidR="00613B75">
        <w:rPr>
          <w:rFonts w:cs="Arial"/>
          <w:b/>
        </w:rPr>
        <w:t>1</w:t>
      </w:r>
      <w:r w:rsidRPr="00A440E4">
        <w:rPr>
          <w:rFonts w:cs="Arial"/>
          <w:b/>
        </w:rPr>
        <w:t xml:space="preserve">: </w:t>
      </w:r>
      <w:r w:rsidR="00E91E28">
        <w:rPr>
          <w:rStyle w:val="normaltextrun"/>
          <w:b/>
          <w:bCs/>
          <w:color w:val="000000"/>
        </w:rPr>
        <w:t xml:space="preserve">The network should have </w:t>
      </w:r>
      <w:r w:rsidR="009C65D6">
        <w:rPr>
          <w:rStyle w:val="normaltextrun"/>
          <w:b/>
          <w:bCs/>
          <w:color w:val="000000"/>
        </w:rPr>
        <w:t xml:space="preserve">full </w:t>
      </w:r>
      <w:r w:rsidR="00E91E28">
        <w:rPr>
          <w:rStyle w:val="normaltextrun"/>
          <w:b/>
          <w:bCs/>
          <w:color w:val="000000"/>
        </w:rPr>
        <w:t xml:space="preserve">control of the data collection process for </w:t>
      </w:r>
      <w:r w:rsidR="00113028">
        <w:rPr>
          <w:rStyle w:val="normaltextrun"/>
          <w:b/>
          <w:bCs/>
          <w:color w:val="000000"/>
        </w:rPr>
        <w:t xml:space="preserve">the </w:t>
      </w:r>
      <w:r w:rsidR="00E91E28">
        <w:rPr>
          <w:rStyle w:val="normaltextrun"/>
          <w:b/>
          <w:bCs/>
          <w:color w:val="000000"/>
        </w:rPr>
        <w:t>training of a UE-sided model</w:t>
      </w:r>
      <w:r w:rsidR="00E754D2">
        <w:rPr>
          <w:rStyle w:val="normaltextrun"/>
          <w:b/>
          <w:bCs/>
          <w:color w:val="000000"/>
        </w:rPr>
        <w:t xml:space="preserve">, </w:t>
      </w:r>
      <w:r w:rsidR="00E754D2" w:rsidRPr="001343BF">
        <w:rPr>
          <w:rStyle w:val="normaltextrun"/>
          <w:b/>
          <w:bCs/>
          <w:color w:val="000000"/>
        </w:rPr>
        <w:t xml:space="preserve">including </w:t>
      </w:r>
      <w:r w:rsidR="0082225E">
        <w:rPr>
          <w:rStyle w:val="normaltextrun"/>
          <w:b/>
          <w:bCs/>
          <w:color w:val="000000"/>
        </w:rPr>
        <w:t xml:space="preserve">the initiation, termination </w:t>
      </w:r>
      <w:r w:rsidR="00817CD0">
        <w:rPr>
          <w:rStyle w:val="normaltextrun"/>
          <w:b/>
          <w:bCs/>
          <w:color w:val="000000"/>
        </w:rPr>
        <w:t>and manag</w:t>
      </w:r>
      <w:r w:rsidR="0029565F">
        <w:rPr>
          <w:rStyle w:val="normaltextrun"/>
          <w:b/>
          <w:bCs/>
          <w:color w:val="000000"/>
        </w:rPr>
        <w:t>ement</w:t>
      </w:r>
      <w:r w:rsidR="00817CD0">
        <w:rPr>
          <w:rStyle w:val="normaltextrun"/>
          <w:b/>
          <w:bCs/>
          <w:color w:val="000000"/>
        </w:rPr>
        <w:t xml:space="preserve"> of the </w:t>
      </w:r>
      <w:r w:rsidR="00F36697">
        <w:rPr>
          <w:rStyle w:val="normaltextrun"/>
          <w:b/>
          <w:bCs/>
          <w:color w:val="000000"/>
        </w:rPr>
        <w:t xml:space="preserve">data collection and </w:t>
      </w:r>
      <w:r w:rsidR="00E754D2" w:rsidRPr="001343BF">
        <w:rPr>
          <w:rStyle w:val="normaltextrun"/>
          <w:b/>
          <w:bCs/>
          <w:color w:val="000000"/>
        </w:rPr>
        <w:t>data transfer</w:t>
      </w:r>
      <w:r w:rsidR="00E91E28">
        <w:rPr>
          <w:rStyle w:val="normaltextrun"/>
          <w:b/>
          <w:bCs/>
          <w:color w:val="000000"/>
        </w:rPr>
        <w:t xml:space="preserve">. </w:t>
      </w:r>
    </w:p>
    <w:p w14:paraId="001B6562" w14:textId="77777777" w:rsidR="0023195D" w:rsidRPr="00A440E4" w:rsidRDefault="0023195D" w:rsidP="0023195D">
      <w:pPr>
        <w:pStyle w:val="Heading1"/>
      </w:pPr>
      <w:r w:rsidRPr="00A440E4">
        <w:t>4. Conclusion</w:t>
      </w:r>
    </w:p>
    <w:p w14:paraId="360D004C" w14:textId="77777777" w:rsidR="0023195D" w:rsidRPr="00A440E4" w:rsidRDefault="0023195D" w:rsidP="0023195D">
      <w:pPr>
        <w:tabs>
          <w:tab w:val="left" w:pos="0"/>
        </w:tabs>
        <w:jc w:val="left"/>
        <w:rPr>
          <w:rFonts w:cs="Arial"/>
        </w:rPr>
      </w:pPr>
      <w:r w:rsidRPr="00A440E4">
        <w:rPr>
          <w:rFonts w:cs="Arial"/>
        </w:rPr>
        <w:t>In this contribution, the issues of data collection for UE</w:t>
      </w:r>
      <w:r w:rsidR="00613B75">
        <w:rPr>
          <w:rFonts w:cs="Arial"/>
        </w:rPr>
        <w:t>-</w:t>
      </w:r>
      <w:r w:rsidRPr="00A440E4">
        <w:rPr>
          <w:rFonts w:cs="Arial"/>
        </w:rPr>
        <w:t>side</w:t>
      </w:r>
      <w:r w:rsidR="00613B75">
        <w:rPr>
          <w:rFonts w:cs="Arial"/>
        </w:rPr>
        <w:t>d</w:t>
      </w:r>
      <w:r w:rsidRPr="00A440E4">
        <w:rPr>
          <w:rFonts w:cs="Arial"/>
        </w:rPr>
        <w:t xml:space="preserve"> model training </w:t>
      </w:r>
      <w:r w:rsidR="004A7659">
        <w:rPr>
          <w:rFonts w:cs="Arial"/>
        </w:rPr>
        <w:t>are</w:t>
      </w:r>
      <w:r w:rsidRPr="00A440E4">
        <w:rPr>
          <w:rFonts w:cs="Arial"/>
        </w:rPr>
        <w:t xml:space="preserve"> discussed</w:t>
      </w:r>
      <w:r w:rsidR="004A7659">
        <w:rPr>
          <w:rFonts w:cs="Arial"/>
        </w:rPr>
        <w:t>, and</w:t>
      </w:r>
      <w:r w:rsidRPr="00A440E4">
        <w:rPr>
          <w:rFonts w:cs="Arial"/>
        </w:rPr>
        <w:t xml:space="preserve"> the following observations and proposals are made:</w:t>
      </w:r>
    </w:p>
    <w:p w14:paraId="2BD13715" w14:textId="77777777" w:rsidR="00E64019" w:rsidRDefault="00E64019" w:rsidP="00E64019">
      <w:pPr>
        <w:tabs>
          <w:tab w:val="left" w:pos="1377"/>
        </w:tabs>
        <w:ind w:left="1170" w:hanging="1170"/>
        <w:jc w:val="left"/>
        <w:rPr>
          <w:rFonts w:cs="Arial"/>
          <w:b/>
        </w:rPr>
      </w:pPr>
    </w:p>
    <w:p w14:paraId="112E1031" w14:textId="77777777" w:rsidR="00113028" w:rsidRPr="00A440E4" w:rsidRDefault="00113028" w:rsidP="00113028">
      <w:pPr>
        <w:ind w:left="1260" w:hanging="1260"/>
        <w:jc w:val="left"/>
        <w:rPr>
          <w:rFonts w:cs="Arial"/>
          <w:bCs/>
          <w:i/>
          <w:iCs/>
        </w:rPr>
      </w:pPr>
      <w:r w:rsidRPr="00A440E4">
        <w:rPr>
          <w:rFonts w:cs="Arial"/>
          <w:bCs/>
          <w:i/>
          <w:iCs/>
        </w:rPr>
        <w:t xml:space="preserve">Observation </w:t>
      </w:r>
      <w:r>
        <w:rPr>
          <w:rFonts w:cs="Arial"/>
          <w:bCs/>
          <w:i/>
          <w:iCs/>
        </w:rPr>
        <w:t>1</w:t>
      </w:r>
      <w:r w:rsidRPr="00A440E4">
        <w:rPr>
          <w:rFonts w:cs="Arial"/>
          <w:bCs/>
          <w:i/>
          <w:iCs/>
        </w:rPr>
        <w:t xml:space="preserve">: </w:t>
      </w:r>
      <w:r>
        <w:rPr>
          <w:rFonts w:cs="Arial"/>
          <w:bCs/>
          <w:i/>
          <w:iCs/>
        </w:rPr>
        <w:t xml:space="preserve">For the training of a UE-sided model, collecting the data from UEs without network control/awareness is highly inefficient, as a </w:t>
      </w:r>
      <w:r w:rsidRPr="00A440E4">
        <w:rPr>
          <w:rFonts w:cs="Arial"/>
          <w:bCs/>
          <w:i/>
          <w:iCs/>
        </w:rPr>
        <w:t xml:space="preserve">UE may not have the </w:t>
      </w:r>
      <w:r>
        <w:rPr>
          <w:rFonts w:cs="Arial"/>
          <w:bCs/>
          <w:i/>
          <w:iCs/>
        </w:rPr>
        <w:t>relevant/required information (e.g., UE not configured with the proper measurement configuration)</w:t>
      </w:r>
      <w:r w:rsidRPr="00A440E4">
        <w:rPr>
          <w:rFonts w:cs="Arial"/>
          <w:bCs/>
          <w:i/>
          <w:iCs/>
        </w:rPr>
        <w:t>.</w:t>
      </w:r>
    </w:p>
    <w:p w14:paraId="0B956328" w14:textId="22B1F8EB" w:rsidR="00E64019" w:rsidRDefault="00E64019" w:rsidP="00E64019">
      <w:pPr>
        <w:ind w:left="1260" w:hanging="1260"/>
        <w:jc w:val="left"/>
        <w:rPr>
          <w:rFonts w:cs="Arial"/>
          <w:bCs/>
          <w:i/>
          <w:iCs/>
        </w:rPr>
      </w:pPr>
      <w:r w:rsidRPr="00A440E4">
        <w:rPr>
          <w:rFonts w:cs="Arial"/>
          <w:bCs/>
          <w:i/>
          <w:iCs/>
        </w:rPr>
        <w:t xml:space="preserve">Observation </w:t>
      </w:r>
      <w:r w:rsidR="00113028">
        <w:rPr>
          <w:rFonts w:cs="Arial"/>
          <w:bCs/>
          <w:i/>
          <w:iCs/>
        </w:rPr>
        <w:t>2</w:t>
      </w:r>
      <w:r w:rsidRPr="00A440E4">
        <w:rPr>
          <w:rFonts w:cs="Arial"/>
          <w:bCs/>
          <w:i/>
          <w:iCs/>
        </w:rPr>
        <w:t xml:space="preserve">: </w:t>
      </w:r>
      <w:r>
        <w:rPr>
          <w:rFonts w:cs="Arial"/>
          <w:bCs/>
          <w:i/>
          <w:iCs/>
        </w:rPr>
        <w:t xml:space="preserve">Collecting large amount of data for the training of a UE-sided model transparently from the RAN/CN may lead to traffic congestion and the operator may not be able to ensure that the required QoS is provided to the UEs in the network. </w:t>
      </w:r>
    </w:p>
    <w:p w14:paraId="7D099C44" w14:textId="77777777" w:rsidR="00E64019" w:rsidRDefault="00E64019" w:rsidP="00E64019">
      <w:pPr>
        <w:tabs>
          <w:tab w:val="left" w:pos="1377"/>
        </w:tabs>
        <w:ind w:left="1170" w:hanging="1170"/>
        <w:jc w:val="left"/>
        <w:rPr>
          <w:rFonts w:cs="Arial"/>
          <w:b/>
        </w:rPr>
      </w:pPr>
    </w:p>
    <w:p w14:paraId="36E1CB7F" w14:textId="5F758B47" w:rsidR="00574EC3" w:rsidRDefault="00574EC3" w:rsidP="00413A62">
      <w:pPr>
        <w:tabs>
          <w:tab w:val="left" w:pos="1377"/>
        </w:tabs>
        <w:ind w:left="1170" w:hanging="1170"/>
        <w:jc w:val="left"/>
        <w:rPr>
          <w:rFonts w:cs="Arial"/>
          <w:b/>
        </w:rPr>
      </w:pPr>
      <w:r w:rsidRPr="00574EC3">
        <w:rPr>
          <w:rFonts w:cs="Arial"/>
          <w:b/>
        </w:rPr>
        <w:t>Proposal 1: The network should have full control of the data collection process for the training of a UE-sided model, including the initiation, termination and management of the data collection and data transfer.</w:t>
      </w:r>
    </w:p>
    <w:p w14:paraId="0BEC6809" w14:textId="77777777" w:rsidR="0023195D" w:rsidRPr="00A440E4" w:rsidRDefault="0023195D" w:rsidP="0023195D">
      <w:pPr>
        <w:pStyle w:val="Heading1"/>
      </w:pPr>
      <w:r w:rsidRPr="00A440E4">
        <w:t xml:space="preserve">5. </w:t>
      </w:r>
      <w:bookmarkStart w:id="0" w:name="_Hlk162962157"/>
      <w:r w:rsidRPr="00A440E4">
        <w:t>References</w:t>
      </w:r>
    </w:p>
    <w:p w14:paraId="075FD63F" w14:textId="77777777" w:rsidR="00DD5FA6" w:rsidRDefault="00DD5FA6" w:rsidP="00DD5FA6">
      <w:pPr>
        <w:ind w:left="567" w:hanging="567"/>
        <w:jc w:val="left"/>
        <w:rPr>
          <w:rFonts w:cs="Arial"/>
          <w:lang w:val="en-US"/>
        </w:rPr>
      </w:pPr>
      <w:r w:rsidRPr="00A440E4">
        <w:rPr>
          <w:rFonts w:cs="Arial"/>
        </w:rPr>
        <w:t>[1]</w:t>
      </w:r>
      <w:r w:rsidRPr="00A440E4">
        <w:rPr>
          <w:rFonts w:cs="Arial"/>
        </w:rPr>
        <w:tab/>
      </w:r>
      <w:r>
        <w:rPr>
          <w:rFonts w:cs="Arial"/>
          <w:lang w:val="en-US"/>
        </w:rPr>
        <w:t>RAN2</w:t>
      </w:r>
      <w:r w:rsidR="00DF3F3C">
        <w:rPr>
          <w:rFonts w:cs="Arial"/>
          <w:lang w:val="en-US"/>
        </w:rPr>
        <w:t>-</w:t>
      </w:r>
      <w:r>
        <w:rPr>
          <w:rFonts w:cs="Arial"/>
          <w:lang w:val="en-US"/>
        </w:rPr>
        <w:t>116bis Chairman Notes, Changsha, China, April 2024</w:t>
      </w:r>
    </w:p>
    <w:p w14:paraId="02AAF27A" w14:textId="77777777" w:rsidR="0023195D" w:rsidRDefault="0023195D" w:rsidP="0023195D">
      <w:pPr>
        <w:ind w:left="567" w:hanging="567"/>
        <w:jc w:val="left"/>
        <w:rPr>
          <w:rFonts w:cs="Arial"/>
        </w:rPr>
      </w:pPr>
      <w:r w:rsidRPr="00A440E4">
        <w:rPr>
          <w:rFonts w:cs="Arial"/>
        </w:rPr>
        <w:t>[</w:t>
      </w:r>
      <w:r w:rsidR="000D0B8F">
        <w:rPr>
          <w:rFonts w:cs="Arial"/>
        </w:rPr>
        <w:t>2</w:t>
      </w:r>
      <w:r w:rsidRPr="00A440E4">
        <w:rPr>
          <w:rFonts w:cs="Arial"/>
        </w:rPr>
        <w:t>]</w:t>
      </w:r>
      <w:r w:rsidRPr="00A440E4">
        <w:rPr>
          <w:rFonts w:cs="Arial"/>
        </w:rPr>
        <w:tab/>
      </w:r>
      <w:bookmarkStart w:id="1" w:name="_Hlk162962146"/>
      <w:r w:rsidRPr="00A440E4">
        <w:rPr>
          <w:rFonts w:cs="Arial"/>
        </w:rPr>
        <w:t>TR 38.843, Study on Artificial Intelligence (AI)/Machine Learning (ML) for NR air interface, Release 18, 2023/12</w:t>
      </w:r>
      <w:bookmarkEnd w:id="1"/>
    </w:p>
    <w:p w14:paraId="7324DFA6" w14:textId="77777777" w:rsidR="00E64019" w:rsidRDefault="00E64019" w:rsidP="0023195D">
      <w:pPr>
        <w:ind w:left="567" w:hanging="567"/>
        <w:jc w:val="left"/>
        <w:rPr>
          <w:rFonts w:cs="Arial"/>
        </w:rPr>
      </w:pPr>
      <w:r>
        <w:rPr>
          <w:rFonts w:cs="Arial"/>
        </w:rPr>
        <w:t>[3]</w:t>
      </w:r>
      <w:r>
        <w:rPr>
          <w:rFonts w:cs="Arial"/>
        </w:rPr>
        <w:tab/>
      </w:r>
      <w:r w:rsidRPr="00E64019">
        <w:rPr>
          <w:rFonts w:cs="Arial"/>
        </w:rPr>
        <w:t>R2-2404476</w:t>
      </w:r>
      <w:r>
        <w:rPr>
          <w:rFonts w:cs="Arial"/>
        </w:rPr>
        <w:t xml:space="preserve">, </w:t>
      </w:r>
      <w:r w:rsidRPr="00E64019">
        <w:rPr>
          <w:rFonts w:cs="Arial"/>
        </w:rPr>
        <w:t>Report of [POST125bis][</w:t>
      </w:r>
      <w:proofErr w:type="gramStart"/>
      <w:r w:rsidRPr="00E64019">
        <w:rPr>
          <w:rFonts w:cs="Arial"/>
        </w:rPr>
        <w:t>020][</w:t>
      </w:r>
      <w:proofErr w:type="gramEnd"/>
      <w:r w:rsidRPr="00E64019">
        <w:rPr>
          <w:rFonts w:cs="Arial"/>
        </w:rPr>
        <w:t>AI/ML PHY] UE side data collection</w:t>
      </w:r>
      <w:r>
        <w:rPr>
          <w:rFonts w:cs="Arial"/>
        </w:rPr>
        <w:t xml:space="preserve">, </w:t>
      </w:r>
      <w:r w:rsidRPr="00E64019">
        <w:rPr>
          <w:rFonts w:cs="Arial"/>
        </w:rPr>
        <w:t>MediaTek Inc</w:t>
      </w:r>
      <w:r>
        <w:rPr>
          <w:rFonts w:cs="Arial"/>
        </w:rPr>
        <w:t>., RAN2-126, Fukuoka, Japan, May 2024</w:t>
      </w:r>
    </w:p>
    <w:p w14:paraId="7306FC42" w14:textId="547E67FB" w:rsidR="00413A62" w:rsidRPr="00A440E4" w:rsidRDefault="005B3BAE" w:rsidP="005B3BAE">
      <w:pPr>
        <w:ind w:left="567" w:hanging="567"/>
        <w:jc w:val="left"/>
        <w:rPr>
          <w:rFonts w:cs="Arial"/>
        </w:rPr>
      </w:pPr>
      <w:r>
        <w:rPr>
          <w:rFonts w:cs="Arial"/>
        </w:rPr>
        <w:t>[4]</w:t>
      </w:r>
      <w:r>
        <w:rPr>
          <w:rFonts w:cs="Arial"/>
        </w:rPr>
        <w:tab/>
      </w:r>
      <w:r w:rsidRPr="005B3BAE">
        <w:rPr>
          <w:rFonts w:cs="Arial"/>
        </w:rPr>
        <w:t>R2-2407209</w:t>
      </w:r>
      <w:r>
        <w:rPr>
          <w:rFonts w:cs="Arial"/>
        </w:rPr>
        <w:t xml:space="preserve">, </w:t>
      </w:r>
      <w:r w:rsidRPr="005B3BAE">
        <w:rPr>
          <w:rFonts w:cs="Arial"/>
        </w:rPr>
        <w:t>RAN2 inputs to TR 38.843</w:t>
      </w:r>
      <w:r>
        <w:rPr>
          <w:rFonts w:cs="Arial"/>
        </w:rPr>
        <w:t xml:space="preserve">, Ericsson, RAN2-127, </w:t>
      </w:r>
      <w:r w:rsidRPr="005B3BAE">
        <w:rPr>
          <w:rFonts w:cs="Arial"/>
        </w:rPr>
        <w:t>Maastricht, Netherlands</w:t>
      </w:r>
      <w:r>
        <w:rPr>
          <w:rFonts w:cs="Arial"/>
        </w:rPr>
        <w:t>, August 2024</w:t>
      </w:r>
    </w:p>
    <w:bookmarkEnd w:id="0"/>
    <w:p w14:paraId="68A4DF63" w14:textId="77777777" w:rsidR="0023195D" w:rsidRDefault="0023195D" w:rsidP="00130D12">
      <w:pPr>
        <w:ind w:left="567" w:hanging="567"/>
        <w:jc w:val="left"/>
        <w:rPr>
          <w:rFonts w:cs="Arial"/>
        </w:rPr>
      </w:pPr>
    </w:p>
    <w:sectPr w:rsidR="0023195D" w:rsidSect="00B2063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AFBAA" w14:textId="77777777" w:rsidR="00111117" w:rsidRDefault="00111117">
      <w:r>
        <w:separator/>
      </w:r>
    </w:p>
  </w:endnote>
  <w:endnote w:type="continuationSeparator" w:id="0">
    <w:p w14:paraId="23178F8E" w14:textId="77777777" w:rsidR="00111117" w:rsidRDefault="00111117">
      <w:r>
        <w:continuationSeparator/>
      </w:r>
    </w:p>
  </w:endnote>
  <w:endnote w:type="continuationNotice" w:id="1">
    <w:p w14:paraId="2A16CFCC" w14:textId="77777777" w:rsidR="00111117" w:rsidRDefault="00111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85560"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42C1A" w14:textId="77777777" w:rsidR="00111117" w:rsidRDefault="00111117">
      <w:r>
        <w:separator/>
      </w:r>
    </w:p>
  </w:footnote>
  <w:footnote w:type="continuationSeparator" w:id="0">
    <w:p w14:paraId="4589F182" w14:textId="77777777" w:rsidR="00111117" w:rsidRDefault="00111117">
      <w:r>
        <w:continuationSeparator/>
      </w:r>
    </w:p>
  </w:footnote>
  <w:footnote w:type="continuationNotice" w:id="1">
    <w:p w14:paraId="7FC1ADB3" w14:textId="77777777" w:rsidR="00111117" w:rsidRDefault="001111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35716"/>
    <w:multiLevelType w:val="hybridMultilevel"/>
    <w:tmpl w:val="42D0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1" w15:restartNumberingAfterBreak="0">
    <w:nsid w:val="70A70E2A"/>
    <w:multiLevelType w:val="hybridMultilevel"/>
    <w:tmpl w:val="B026303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A3E5ECE"/>
    <w:multiLevelType w:val="hybridMultilevel"/>
    <w:tmpl w:val="B782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86CC7"/>
    <w:multiLevelType w:val="hybridMultilevel"/>
    <w:tmpl w:val="C67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5660305">
    <w:abstractNumId w:val="20"/>
  </w:num>
  <w:num w:numId="2" w16cid:durableId="528379255">
    <w:abstractNumId w:val="13"/>
  </w:num>
  <w:num w:numId="3" w16cid:durableId="1035078794">
    <w:abstractNumId w:val="10"/>
  </w:num>
  <w:num w:numId="4" w16cid:durableId="997998465">
    <w:abstractNumId w:val="24"/>
  </w:num>
  <w:num w:numId="5" w16cid:durableId="1759517557">
    <w:abstractNumId w:val="11"/>
  </w:num>
  <w:num w:numId="6" w16cid:durableId="537738729">
    <w:abstractNumId w:val="35"/>
  </w:num>
  <w:num w:numId="7" w16cid:durableId="1326781209">
    <w:abstractNumId w:val="21"/>
  </w:num>
  <w:num w:numId="8" w16cid:durableId="1316108701">
    <w:abstractNumId w:val="32"/>
  </w:num>
  <w:num w:numId="9" w16cid:durableId="114523167">
    <w:abstractNumId w:val="6"/>
  </w:num>
  <w:num w:numId="10" w16cid:durableId="2039893894">
    <w:abstractNumId w:val="30"/>
  </w:num>
  <w:num w:numId="11" w16cid:durableId="55471552">
    <w:abstractNumId w:val="23"/>
  </w:num>
  <w:num w:numId="12" w16cid:durableId="556667314">
    <w:abstractNumId w:val="25"/>
  </w:num>
  <w:num w:numId="13" w16cid:durableId="294680433">
    <w:abstractNumId w:val="0"/>
  </w:num>
  <w:num w:numId="14" w16cid:durableId="5594036">
    <w:abstractNumId w:val="9"/>
  </w:num>
  <w:num w:numId="15" w16cid:durableId="1592737028">
    <w:abstractNumId w:val="2"/>
  </w:num>
  <w:num w:numId="16" w16cid:durableId="29035277">
    <w:abstractNumId w:val="18"/>
  </w:num>
  <w:num w:numId="17" w16cid:durableId="870269629">
    <w:abstractNumId w:val="28"/>
  </w:num>
  <w:num w:numId="18" w16cid:durableId="509947384">
    <w:abstractNumId w:val="7"/>
  </w:num>
  <w:num w:numId="19" w16cid:durableId="751320248">
    <w:abstractNumId w:val="33"/>
  </w:num>
  <w:num w:numId="20" w16cid:durableId="723404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2628662">
    <w:abstractNumId w:val="14"/>
  </w:num>
  <w:num w:numId="22" w16cid:durableId="566649339">
    <w:abstractNumId w:val="5"/>
  </w:num>
  <w:num w:numId="23" w16cid:durableId="749740323">
    <w:abstractNumId w:val="12"/>
  </w:num>
  <w:num w:numId="24" w16cid:durableId="104273146">
    <w:abstractNumId w:val="17"/>
  </w:num>
  <w:num w:numId="25" w16cid:durableId="1968509746">
    <w:abstractNumId w:val="3"/>
  </w:num>
  <w:num w:numId="26" w16cid:durableId="695499908">
    <w:abstractNumId w:val="27"/>
  </w:num>
  <w:num w:numId="27" w16cid:durableId="420106452">
    <w:abstractNumId w:val="19"/>
  </w:num>
  <w:num w:numId="28" w16cid:durableId="657028859">
    <w:abstractNumId w:val="1"/>
  </w:num>
  <w:num w:numId="29" w16cid:durableId="1343704098">
    <w:abstractNumId w:val="16"/>
  </w:num>
  <w:num w:numId="30" w16cid:durableId="98181895">
    <w:abstractNumId w:val="29"/>
  </w:num>
  <w:num w:numId="31" w16cid:durableId="1946765834">
    <w:abstractNumId w:val="26"/>
  </w:num>
  <w:num w:numId="32" w16cid:durableId="756904353">
    <w:abstractNumId w:val="8"/>
  </w:num>
  <w:num w:numId="33" w16cid:durableId="71048619">
    <w:abstractNumId w:val="15"/>
  </w:num>
  <w:num w:numId="34" w16cid:durableId="1430663523">
    <w:abstractNumId w:val="31"/>
  </w:num>
  <w:num w:numId="35" w16cid:durableId="1725828488">
    <w:abstractNumId w:val="34"/>
  </w:num>
  <w:num w:numId="36" w16cid:durableId="1441683218">
    <w:abstractNumId w:val="36"/>
  </w:num>
  <w:num w:numId="37" w16cid:durableId="317734199">
    <w:abstractNumId w:val="4"/>
  </w:num>
  <w:num w:numId="38" w16cid:durableId="83134001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C9D"/>
    <w:rsid w:val="00004D9F"/>
    <w:rsid w:val="00004DAA"/>
    <w:rsid w:val="0000515B"/>
    <w:rsid w:val="00005A1F"/>
    <w:rsid w:val="00005A96"/>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0E3"/>
    <w:rsid w:val="00012845"/>
    <w:rsid w:val="00012B04"/>
    <w:rsid w:val="00012BF5"/>
    <w:rsid w:val="00013384"/>
    <w:rsid w:val="00013474"/>
    <w:rsid w:val="000142E0"/>
    <w:rsid w:val="0001459C"/>
    <w:rsid w:val="00014A34"/>
    <w:rsid w:val="00014A91"/>
    <w:rsid w:val="00015205"/>
    <w:rsid w:val="0001536F"/>
    <w:rsid w:val="00015D15"/>
    <w:rsid w:val="0001623E"/>
    <w:rsid w:val="00016368"/>
    <w:rsid w:val="0001662B"/>
    <w:rsid w:val="00016F69"/>
    <w:rsid w:val="000173E6"/>
    <w:rsid w:val="0001749A"/>
    <w:rsid w:val="0001749B"/>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591"/>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A78"/>
    <w:rsid w:val="000914AC"/>
    <w:rsid w:val="00091557"/>
    <w:rsid w:val="000916C6"/>
    <w:rsid w:val="0009178F"/>
    <w:rsid w:val="00091E77"/>
    <w:rsid w:val="0009209A"/>
    <w:rsid w:val="000921F5"/>
    <w:rsid w:val="000924A0"/>
    <w:rsid w:val="000924C1"/>
    <w:rsid w:val="000924F0"/>
    <w:rsid w:val="00092F03"/>
    <w:rsid w:val="00093474"/>
    <w:rsid w:val="0009362F"/>
    <w:rsid w:val="0009376E"/>
    <w:rsid w:val="00093DD7"/>
    <w:rsid w:val="00094A5D"/>
    <w:rsid w:val="00094AE6"/>
    <w:rsid w:val="0009510F"/>
    <w:rsid w:val="00095D22"/>
    <w:rsid w:val="00095E2B"/>
    <w:rsid w:val="000964A4"/>
    <w:rsid w:val="00097163"/>
    <w:rsid w:val="000973BF"/>
    <w:rsid w:val="0009774C"/>
    <w:rsid w:val="0009787E"/>
    <w:rsid w:val="000978E7"/>
    <w:rsid w:val="00097F9F"/>
    <w:rsid w:val="000A0267"/>
    <w:rsid w:val="000A0469"/>
    <w:rsid w:val="000A07C3"/>
    <w:rsid w:val="000A0870"/>
    <w:rsid w:val="000A0ED3"/>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BEA"/>
    <w:rsid w:val="000B5FA0"/>
    <w:rsid w:val="000B5FFD"/>
    <w:rsid w:val="000B61E9"/>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B8F"/>
    <w:rsid w:val="000D0D07"/>
    <w:rsid w:val="000D1256"/>
    <w:rsid w:val="000D13D5"/>
    <w:rsid w:val="000D171E"/>
    <w:rsid w:val="000D1B65"/>
    <w:rsid w:val="000D1E8E"/>
    <w:rsid w:val="000D3105"/>
    <w:rsid w:val="000D31CB"/>
    <w:rsid w:val="000D3252"/>
    <w:rsid w:val="000D3654"/>
    <w:rsid w:val="000D3CA9"/>
    <w:rsid w:val="000D46E6"/>
    <w:rsid w:val="000D4797"/>
    <w:rsid w:val="000D5023"/>
    <w:rsid w:val="000D5B31"/>
    <w:rsid w:val="000D63B5"/>
    <w:rsid w:val="000D63EB"/>
    <w:rsid w:val="000D6731"/>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5E8"/>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6DB"/>
    <w:rsid w:val="000F7D58"/>
    <w:rsid w:val="00100535"/>
    <w:rsid w:val="00100538"/>
    <w:rsid w:val="001005FF"/>
    <w:rsid w:val="00100827"/>
    <w:rsid w:val="00100B8E"/>
    <w:rsid w:val="001010DA"/>
    <w:rsid w:val="001016A5"/>
    <w:rsid w:val="00101826"/>
    <w:rsid w:val="001019DB"/>
    <w:rsid w:val="00101FCF"/>
    <w:rsid w:val="00102A5D"/>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07AF8"/>
    <w:rsid w:val="001104FC"/>
    <w:rsid w:val="00110E09"/>
    <w:rsid w:val="00111117"/>
    <w:rsid w:val="00111C50"/>
    <w:rsid w:val="00112100"/>
    <w:rsid w:val="001122D0"/>
    <w:rsid w:val="001124C2"/>
    <w:rsid w:val="00113028"/>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D12"/>
    <w:rsid w:val="00130F67"/>
    <w:rsid w:val="00131185"/>
    <w:rsid w:val="001315D1"/>
    <w:rsid w:val="00131DBD"/>
    <w:rsid w:val="00132166"/>
    <w:rsid w:val="00132242"/>
    <w:rsid w:val="001327D0"/>
    <w:rsid w:val="001329C4"/>
    <w:rsid w:val="00132B1C"/>
    <w:rsid w:val="00132D7A"/>
    <w:rsid w:val="00132FD0"/>
    <w:rsid w:val="00133841"/>
    <w:rsid w:val="00133B31"/>
    <w:rsid w:val="00134108"/>
    <w:rsid w:val="0013428E"/>
    <w:rsid w:val="001343BF"/>
    <w:rsid w:val="001344C0"/>
    <w:rsid w:val="001346FA"/>
    <w:rsid w:val="00134954"/>
    <w:rsid w:val="00134A5F"/>
    <w:rsid w:val="00135092"/>
    <w:rsid w:val="00135252"/>
    <w:rsid w:val="00135358"/>
    <w:rsid w:val="00135C17"/>
    <w:rsid w:val="00135EAC"/>
    <w:rsid w:val="00136143"/>
    <w:rsid w:val="00136167"/>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437"/>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1DA4"/>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973"/>
    <w:rsid w:val="001C7B29"/>
    <w:rsid w:val="001D00C1"/>
    <w:rsid w:val="001D0A6F"/>
    <w:rsid w:val="001D0A73"/>
    <w:rsid w:val="001D0B60"/>
    <w:rsid w:val="001D17BC"/>
    <w:rsid w:val="001D2995"/>
    <w:rsid w:val="001D2A63"/>
    <w:rsid w:val="001D2AF7"/>
    <w:rsid w:val="001D3146"/>
    <w:rsid w:val="001D3452"/>
    <w:rsid w:val="001D37FD"/>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93B"/>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4A6"/>
    <w:rsid w:val="00235632"/>
    <w:rsid w:val="0023563F"/>
    <w:rsid w:val="00235872"/>
    <w:rsid w:val="00236E0C"/>
    <w:rsid w:val="00237253"/>
    <w:rsid w:val="00237F93"/>
    <w:rsid w:val="0024009B"/>
    <w:rsid w:val="002407A9"/>
    <w:rsid w:val="00240A66"/>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43"/>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282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565F"/>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6F1D"/>
    <w:rsid w:val="002A6F99"/>
    <w:rsid w:val="002B00AA"/>
    <w:rsid w:val="002B028C"/>
    <w:rsid w:val="002B0855"/>
    <w:rsid w:val="002B0AF6"/>
    <w:rsid w:val="002B12C2"/>
    <w:rsid w:val="002B199B"/>
    <w:rsid w:val="002B1D35"/>
    <w:rsid w:val="002B1EF1"/>
    <w:rsid w:val="002B24D6"/>
    <w:rsid w:val="002B2E63"/>
    <w:rsid w:val="002B2F4E"/>
    <w:rsid w:val="002B3622"/>
    <w:rsid w:val="002B381B"/>
    <w:rsid w:val="002B3941"/>
    <w:rsid w:val="002B3AEE"/>
    <w:rsid w:val="002B474E"/>
    <w:rsid w:val="002B49D2"/>
    <w:rsid w:val="002B6292"/>
    <w:rsid w:val="002B66B7"/>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6209"/>
    <w:rsid w:val="002D649D"/>
    <w:rsid w:val="002D66E9"/>
    <w:rsid w:val="002D6863"/>
    <w:rsid w:val="002D6C62"/>
    <w:rsid w:val="002D6D9D"/>
    <w:rsid w:val="002D6E38"/>
    <w:rsid w:val="002D70B9"/>
    <w:rsid w:val="002D7637"/>
    <w:rsid w:val="002D7973"/>
    <w:rsid w:val="002E0278"/>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85"/>
    <w:rsid w:val="00313FD6"/>
    <w:rsid w:val="003142C0"/>
    <w:rsid w:val="003143BD"/>
    <w:rsid w:val="0031516A"/>
    <w:rsid w:val="00315650"/>
    <w:rsid w:val="00315A56"/>
    <w:rsid w:val="00315ABD"/>
    <w:rsid w:val="003163D3"/>
    <w:rsid w:val="0031645D"/>
    <w:rsid w:val="0031684F"/>
    <w:rsid w:val="0031710B"/>
    <w:rsid w:val="0031729D"/>
    <w:rsid w:val="003173CD"/>
    <w:rsid w:val="003175D4"/>
    <w:rsid w:val="00317F70"/>
    <w:rsid w:val="0032020E"/>
    <w:rsid w:val="003203ED"/>
    <w:rsid w:val="00320708"/>
    <w:rsid w:val="003207AB"/>
    <w:rsid w:val="00320DFF"/>
    <w:rsid w:val="00321281"/>
    <w:rsid w:val="00321321"/>
    <w:rsid w:val="00321810"/>
    <w:rsid w:val="00321CDC"/>
    <w:rsid w:val="00322C9F"/>
    <w:rsid w:val="003231B8"/>
    <w:rsid w:val="00323225"/>
    <w:rsid w:val="003242A5"/>
    <w:rsid w:val="00324566"/>
    <w:rsid w:val="00324D23"/>
    <w:rsid w:val="00325304"/>
    <w:rsid w:val="003253F2"/>
    <w:rsid w:val="00325E62"/>
    <w:rsid w:val="00326312"/>
    <w:rsid w:val="003263A3"/>
    <w:rsid w:val="00327012"/>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55B"/>
    <w:rsid w:val="0035069C"/>
    <w:rsid w:val="00350CC2"/>
    <w:rsid w:val="00351496"/>
    <w:rsid w:val="0035246D"/>
    <w:rsid w:val="00352536"/>
    <w:rsid w:val="003531C4"/>
    <w:rsid w:val="00353C0C"/>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097"/>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34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97A72"/>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371"/>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00B"/>
    <w:rsid w:val="003C31D6"/>
    <w:rsid w:val="003C3532"/>
    <w:rsid w:val="003C45E3"/>
    <w:rsid w:val="003C465F"/>
    <w:rsid w:val="003C4966"/>
    <w:rsid w:val="003C4D4A"/>
    <w:rsid w:val="003C5207"/>
    <w:rsid w:val="003C5674"/>
    <w:rsid w:val="003C6416"/>
    <w:rsid w:val="003C645F"/>
    <w:rsid w:val="003C6F75"/>
    <w:rsid w:val="003C7007"/>
    <w:rsid w:val="003C710A"/>
    <w:rsid w:val="003C7468"/>
    <w:rsid w:val="003C75F9"/>
    <w:rsid w:val="003C7806"/>
    <w:rsid w:val="003C78A4"/>
    <w:rsid w:val="003C7DAA"/>
    <w:rsid w:val="003D0114"/>
    <w:rsid w:val="003D0188"/>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B1B"/>
    <w:rsid w:val="003D5B1F"/>
    <w:rsid w:val="003D5E9E"/>
    <w:rsid w:val="003D5EE6"/>
    <w:rsid w:val="003D6859"/>
    <w:rsid w:val="003D6D35"/>
    <w:rsid w:val="003D77A3"/>
    <w:rsid w:val="003D79B4"/>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9B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33B"/>
    <w:rsid w:val="004025F8"/>
    <w:rsid w:val="00402660"/>
    <w:rsid w:val="00402D26"/>
    <w:rsid w:val="00402E2B"/>
    <w:rsid w:val="00402E4B"/>
    <w:rsid w:val="0040319A"/>
    <w:rsid w:val="00403B6C"/>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62"/>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0F5D"/>
    <w:rsid w:val="00431ED4"/>
    <w:rsid w:val="00432DEE"/>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959"/>
    <w:rsid w:val="00442FC8"/>
    <w:rsid w:val="004438AC"/>
    <w:rsid w:val="0044394F"/>
    <w:rsid w:val="00443B5A"/>
    <w:rsid w:val="00443B6E"/>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939"/>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01E"/>
    <w:rsid w:val="0047134D"/>
    <w:rsid w:val="00471DF1"/>
    <w:rsid w:val="0047230D"/>
    <w:rsid w:val="00472465"/>
    <w:rsid w:val="00472999"/>
    <w:rsid w:val="0047349A"/>
    <w:rsid w:val="004734D0"/>
    <w:rsid w:val="00473B3D"/>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724"/>
    <w:rsid w:val="00484BF2"/>
    <w:rsid w:val="00485AA5"/>
    <w:rsid w:val="00485C5F"/>
    <w:rsid w:val="0048657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191D"/>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452"/>
    <w:rsid w:val="004C6A07"/>
    <w:rsid w:val="004C7D15"/>
    <w:rsid w:val="004C7F07"/>
    <w:rsid w:val="004D1E58"/>
    <w:rsid w:val="004D1E96"/>
    <w:rsid w:val="004D2162"/>
    <w:rsid w:val="004D21D0"/>
    <w:rsid w:val="004D239D"/>
    <w:rsid w:val="004D259C"/>
    <w:rsid w:val="004D2866"/>
    <w:rsid w:val="004D2DF5"/>
    <w:rsid w:val="004D368F"/>
    <w:rsid w:val="004D36B1"/>
    <w:rsid w:val="004D37C2"/>
    <w:rsid w:val="004D38E9"/>
    <w:rsid w:val="004D4254"/>
    <w:rsid w:val="004D449E"/>
    <w:rsid w:val="004D4573"/>
    <w:rsid w:val="004D48B9"/>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36A"/>
    <w:rsid w:val="004F545E"/>
    <w:rsid w:val="004F5FD0"/>
    <w:rsid w:val="004F6196"/>
    <w:rsid w:val="004F6A37"/>
    <w:rsid w:val="004F6A98"/>
    <w:rsid w:val="004F6C7F"/>
    <w:rsid w:val="004F76BB"/>
    <w:rsid w:val="004F7BD1"/>
    <w:rsid w:val="0050056D"/>
    <w:rsid w:val="00500A38"/>
    <w:rsid w:val="00500FFC"/>
    <w:rsid w:val="00501725"/>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43C"/>
    <w:rsid w:val="00516E51"/>
    <w:rsid w:val="00516E9B"/>
    <w:rsid w:val="005174FA"/>
    <w:rsid w:val="005175A8"/>
    <w:rsid w:val="00517BBD"/>
    <w:rsid w:val="005200AA"/>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BBE"/>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84B"/>
    <w:rsid w:val="00551C18"/>
    <w:rsid w:val="00551DFB"/>
    <w:rsid w:val="0055217D"/>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617"/>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4EC3"/>
    <w:rsid w:val="0057565C"/>
    <w:rsid w:val="00575AA3"/>
    <w:rsid w:val="00575CCD"/>
    <w:rsid w:val="00575EF0"/>
    <w:rsid w:val="00576B24"/>
    <w:rsid w:val="00577413"/>
    <w:rsid w:val="00577D45"/>
    <w:rsid w:val="005808E4"/>
    <w:rsid w:val="005809A8"/>
    <w:rsid w:val="00580E0D"/>
    <w:rsid w:val="005818F3"/>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BAE"/>
    <w:rsid w:val="005B3E2A"/>
    <w:rsid w:val="005B3E40"/>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275"/>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2AE6"/>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9C2"/>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3B75"/>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070"/>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357E"/>
    <w:rsid w:val="006545DF"/>
    <w:rsid w:val="0065471D"/>
    <w:rsid w:val="00654F62"/>
    <w:rsid w:val="00655149"/>
    <w:rsid w:val="00655448"/>
    <w:rsid w:val="00655733"/>
    <w:rsid w:val="006557B9"/>
    <w:rsid w:val="00655ACD"/>
    <w:rsid w:val="00655BA0"/>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32DD"/>
    <w:rsid w:val="006634E6"/>
    <w:rsid w:val="00663838"/>
    <w:rsid w:val="00663F91"/>
    <w:rsid w:val="00664A22"/>
    <w:rsid w:val="006653D6"/>
    <w:rsid w:val="006654B8"/>
    <w:rsid w:val="006655EE"/>
    <w:rsid w:val="0066568F"/>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819"/>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6A7"/>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4F5"/>
    <w:rsid w:val="006E565E"/>
    <w:rsid w:val="006E673D"/>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394F"/>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311"/>
    <w:rsid w:val="0073190C"/>
    <w:rsid w:val="00732401"/>
    <w:rsid w:val="007324AF"/>
    <w:rsid w:val="0073318C"/>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DE"/>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2FBE"/>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120"/>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3BC"/>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38"/>
    <w:rsid w:val="007F2885"/>
    <w:rsid w:val="007F2E28"/>
    <w:rsid w:val="007F33AF"/>
    <w:rsid w:val="007F3745"/>
    <w:rsid w:val="007F37F9"/>
    <w:rsid w:val="007F3907"/>
    <w:rsid w:val="007F3D71"/>
    <w:rsid w:val="007F3D8D"/>
    <w:rsid w:val="007F4112"/>
    <w:rsid w:val="007F4C41"/>
    <w:rsid w:val="007F6327"/>
    <w:rsid w:val="007F68C2"/>
    <w:rsid w:val="007F6A42"/>
    <w:rsid w:val="007F6BC0"/>
    <w:rsid w:val="007F6C58"/>
    <w:rsid w:val="007F6E6A"/>
    <w:rsid w:val="007F6FAF"/>
    <w:rsid w:val="00800475"/>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65E"/>
    <w:rsid w:val="008158D6"/>
    <w:rsid w:val="008158E4"/>
    <w:rsid w:val="00815A6C"/>
    <w:rsid w:val="00815CD9"/>
    <w:rsid w:val="00815F53"/>
    <w:rsid w:val="00816623"/>
    <w:rsid w:val="00816BBE"/>
    <w:rsid w:val="00816C39"/>
    <w:rsid w:val="00817196"/>
    <w:rsid w:val="008174AA"/>
    <w:rsid w:val="00817CD0"/>
    <w:rsid w:val="00817D6A"/>
    <w:rsid w:val="00820010"/>
    <w:rsid w:val="00820386"/>
    <w:rsid w:val="0082080A"/>
    <w:rsid w:val="0082122D"/>
    <w:rsid w:val="0082131F"/>
    <w:rsid w:val="008219E9"/>
    <w:rsid w:val="00821FCE"/>
    <w:rsid w:val="00822147"/>
    <w:rsid w:val="0082225E"/>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5F7"/>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38F"/>
    <w:rsid w:val="008A0555"/>
    <w:rsid w:val="008A06EF"/>
    <w:rsid w:val="008A1126"/>
    <w:rsid w:val="008A21FF"/>
    <w:rsid w:val="008A226A"/>
    <w:rsid w:val="008A23A8"/>
    <w:rsid w:val="008A2A9B"/>
    <w:rsid w:val="008A2CE2"/>
    <w:rsid w:val="008A2FC8"/>
    <w:rsid w:val="008A30AC"/>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C066F"/>
    <w:rsid w:val="008C08FA"/>
    <w:rsid w:val="008C0C99"/>
    <w:rsid w:val="008C0E23"/>
    <w:rsid w:val="008C0E7F"/>
    <w:rsid w:val="008C10CE"/>
    <w:rsid w:val="008C1752"/>
    <w:rsid w:val="008C1914"/>
    <w:rsid w:val="008C1D60"/>
    <w:rsid w:val="008C2017"/>
    <w:rsid w:val="008C2245"/>
    <w:rsid w:val="008C25A1"/>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5FBE"/>
    <w:rsid w:val="008C6818"/>
    <w:rsid w:val="008C6AE8"/>
    <w:rsid w:val="008C7475"/>
    <w:rsid w:val="008C7573"/>
    <w:rsid w:val="008C7B57"/>
    <w:rsid w:val="008C7DB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958"/>
    <w:rsid w:val="008D6A97"/>
    <w:rsid w:val="008D6BC9"/>
    <w:rsid w:val="008D6D1A"/>
    <w:rsid w:val="008D6FB7"/>
    <w:rsid w:val="008D73F4"/>
    <w:rsid w:val="008D748E"/>
    <w:rsid w:val="008D78A8"/>
    <w:rsid w:val="008D7C4F"/>
    <w:rsid w:val="008E03A9"/>
    <w:rsid w:val="008E065E"/>
    <w:rsid w:val="008E0927"/>
    <w:rsid w:val="008E0FEE"/>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5E3"/>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702"/>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55D"/>
    <w:rsid w:val="00926EB6"/>
    <w:rsid w:val="0092767E"/>
    <w:rsid w:val="0093068D"/>
    <w:rsid w:val="00930A21"/>
    <w:rsid w:val="00931BD9"/>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389"/>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825"/>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34"/>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7022"/>
    <w:rsid w:val="009A7349"/>
    <w:rsid w:val="009A746A"/>
    <w:rsid w:val="009A74E9"/>
    <w:rsid w:val="009A79E5"/>
    <w:rsid w:val="009B0419"/>
    <w:rsid w:val="009B0D6F"/>
    <w:rsid w:val="009B1207"/>
    <w:rsid w:val="009B1AEB"/>
    <w:rsid w:val="009B1B39"/>
    <w:rsid w:val="009B1C59"/>
    <w:rsid w:val="009B1DA4"/>
    <w:rsid w:val="009B1F30"/>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7B"/>
    <w:rsid w:val="009C40B5"/>
    <w:rsid w:val="009C4FA8"/>
    <w:rsid w:val="009C5727"/>
    <w:rsid w:val="009C5FCB"/>
    <w:rsid w:val="009C613F"/>
    <w:rsid w:val="009C65D6"/>
    <w:rsid w:val="009C72F7"/>
    <w:rsid w:val="009C7FC4"/>
    <w:rsid w:val="009D03E6"/>
    <w:rsid w:val="009D0FC2"/>
    <w:rsid w:val="009D114D"/>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0D03"/>
    <w:rsid w:val="009F11AA"/>
    <w:rsid w:val="009F1C64"/>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A1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6253"/>
    <w:rsid w:val="00A164C1"/>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F85"/>
    <w:rsid w:val="00A434E7"/>
    <w:rsid w:val="00A438D3"/>
    <w:rsid w:val="00A440E4"/>
    <w:rsid w:val="00A442BB"/>
    <w:rsid w:val="00A444EE"/>
    <w:rsid w:val="00A4462E"/>
    <w:rsid w:val="00A448DA"/>
    <w:rsid w:val="00A44CCC"/>
    <w:rsid w:val="00A4511A"/>
    <w:rsid w:val="00A45B74"/>
    <w:rsid w:val="00A45E74"/>
    <w:rsid w:val="00A4604E"/>
    <w:rsid w:val="00A46563"/>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1FE3"/>
    <w:rsid w:val="00A62A09"/>
    <w:rsid w:val="00A62A22"/>
    <w:rsid w:val="00A62A77"/>
    <w:rsid w:val="00A6300B"/>
    <w:rsid w:val="00A630AF"/>
    <w:rsid w:val="00A63483"/>
    <w:rsid w:val="00A63880"/>
    <w:rsid w:val="00A6425C"/>
    <w:rsid w:val="00A64520"/>
    <w:rsid w:val="00A64643"/>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5F8"/>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53B"/>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255"/>
    <w:rsid w:val="00AB35D6"/>
    <w:rsid w:val="00AB381F"/>
    <w:rsid w:val="00AB3991"/>
    <w:rsid w:val="00AB3BA4"/>
    <w:rsid w:val="00AB3E5A"/>
    <w:rsid w:val="00AB4184"/>
    <w:rsid w:val="00AB436D"/>
    <w:rsid w:val="00AB44E0"/>
    <w:rsid w:val="00AB4802"/>
    <w:rsid w:val="00AB491B"/>
    <w:rsid w:val="00AB4AB8"/>
    <w:rsid w:val="00AB50EB"/>
    <w:rsid w:val="00AB52DC"/>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A10"/>
    <w:rsid w:val="00AC5E44"/>
    <w:rsid w:val="00AC6564"/>
    <w:rsid w:val="00AC6898"/>
    <w:rsid w:val="00AC6DAB"/>
    <w:rsid w:val="00AC6ECE"/>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A3B"/>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064"/>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4D0"/>
    <w:rsid w:val="00AF2557"/>
    <w:rsid w:val="00AF2BEB"/>
    <w:rsid w:val="00AF32CA"/>
    <w:rsid w:val="00AF3695"/>
    <w:rsid w:val="00AF3893"/>
    <w:rsid w:val="00AF3B4E"/>
    <w:rsid w:val="00AF3B60"/>
    <w:rsid w:val="00AF42D7"/>
    <w:rsid w:val="00AF4D84"/>
    <w:rsid w:val="00AF5768"/>
    <w:rsid w:val="00AF5BF3"/>
    <w:rsid w:val="00AF5C34"/>
    <w:rsid w:val="00AF6B1C"/>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6B1A"/>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270"/>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632"/>
    <w:rsid w:val="00B208BE"/>
    <w:rsid w:val="00B20CF3"/>
    <w:rsid w:val="00B20D09"/>
    <w:rsid w:val="00B20DDB"/>
    <w:rsid w:val="00B20FF6"/>
    <w:rsid w:val="00B2124F"/>
    <w:rsid w:val="00B214DE"/>
    <w:rsid w:val="00B21C48"/>
    <w:rsid w:val="00B22576"/>
    <w:rsid w:val="00B2269E"/>
    <w:rsid w:val="00B22AFC"/>
    <w:rsid w:val="00B22FC8"/>
    <w:rsid w:val="00B2344E"/>
    <w:rsid w:val="00B23703"/>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1ED0"/>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1EBF"/>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DBE"/>
    <w:rsid w:val="00B7727B"/>
    <w:rsid w:val="00B77C13"/>
    <w:rsid w:val="00B80647"/>
    <w:rsid w:val="00B8070A"/>
    <w:rsid w:val="00B81A6C"/>
    <w:rsid w:val="00B81E93"/>
    <w:rsid w:val="00B81FA1"/>
    <w:rsid w:val="00B82428"/>
    <w:rsid w:val="00B82D1A"/>
    <w:rsid w:val="00B83051"/>
    <w:rsid w:val="00B84100"/>
    <w:rsid w:val="00B84F14"/>
    <w:rsid w:val="00B84FDC"/>
    <w:rsid w:val="00B85495"/>
    <w:rsid w:val="00B85584"/>
    <w:rsid w:val="00B85971"/>
    <w:rsid w:val="00B85CBE"/>
    <w:rsid w:val="00B85DE5"/>
    <w:rsid w:val="00B86984"/>
    <w:rsid w:val="00B87B28"/>
    <w:rsid w:val="00B87CEF"/>
    <w:rsid w:val="00B9004C"/>
    <w:rsid w:val="00B900C4"/>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58A"/>
    <w:rsid w:val="00B96612"/>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1647"/>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FA1"/>
    <w:rsid w:val="00BE23C6"/>
    <w:rsid w:val="00BE26DF"/>
    <w:rsid w:val="00BE2BA0"/>
    <w:rsid w:val="00BE2D12"/>
    <w:rsid w:val="00BE2FA6"/>
    <w:rsid w:val="00BE30CA"/>
    <w:rsid w:val="00BE3238"/>
    <w:rsid w:val="00BE333F"/>
    <w:rsid w:val="00BE363B"/>
    <w:rsid w:val="00BE37C3"/>
    <w:rsid w:val="00BE3AFC"/>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3961"/>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5D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FE"/>
    <w:rsid w:val="00C456A4"/>
    <w:rsid w:val="00C458D4"/>
    <w:rsid w:val="00C4602A"/>
    <w:rsid w:val="00C460BC"/>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1BF"/>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3DB"/>
    <w:rsid w:val="00C55623"/>
    <w:rsid w:val="00C5624F"/>
    <w:rsid w:val="00C5632E"/>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67A"/>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90E"/>
    <w:rsid w:val="00C71DAA"/>
    <w:rsid w:val="00C7200C"/>
    <w:rsid w:val="00C72EF4"/>
    <w:rsid w:val="00C73684"/>
    <w:rsid w:val="00C73C96"/>
    <w:rsid w:val="00C73CA6"/>
    <w:rsid w:val="00C73F58"/>
    <w:rsid w:val="00C74273"/>
    <w:rsid w:val="00C748CF"/>
    <w:rsid w:val="00C750EA"/>
    <w:rsid w:val="00C75449"/>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8CC"/>
    <w:rsid w:val="00C81926"/>
    <w:rsid w:val="00C81A3E"/>
    <w:rsid w:val="00C81AED"/>
    <w:rsid w:val="00C81DEA"/>
    <w:rsid w:val="00C81EBD"/>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3DAE"/>
    <w:rsid w:val="00C94212"/>
    <w:rsid w:val="00C944AB"/>
    <w:rsid w:val="00C95241"/>
    <w:rsid w:val="00C95B40"/>
    <w:rsid w:val="00C96068"/>
    <w:rsid w:val="00C96EB1"/>
    <w:rsid w:val="00CA0DE7"/>
    <w:rsid w:val="00CA0DF6"/>
    <w:rsid w:val="00CA0E98"/>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FE8"/>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9ED"/>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C45"/>
    <w:rsid w:val="00D23F47"/>
    <w:rsid w:val="00D24537"/>
    <w:rsid w:val="00D24581"/>
    <w:rsid w:val="00D24E2C"/>
    <w:rsid w:val="00D25484"/>
    <w:rsid w:val="00D256DC"/>
    <w:rsid w:val="00D258AF"/>
    <w:rsid w:val="00D25C0D"/>
    <w:rsid w:val="00D25DA8"/>
    <w:rsid w:val="00D25E4A"/>
    <w:rsid w:val="00D260B3"/>
    <w:rsid w:val="00D267EA"/>
    <w:rsid w:val="00D26843"/>
    <w:rsid w:val="00D26EEB"/>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5F21"/>
    <w:rsid w:val="00D461E7"/>
    <w:rsid w:val="00D4668B"/>
    <w:rsid w:val="00D46698"/>
    <w:rsid w:val="00D46C46"/>
    <w:rsid w:val="00D46C59"/>
    <w:rsid w:val="00D46F26"/>
    <w:rsid w:val="00D476EB"/>
    <w:rsid w:val="00D47902"/>
    <w:rsid w:val="00D47909"/>
    <w:rsid w:val="00D50091"/>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0BC"/>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2E06"/>
    <w:rsid w:val="00D731D5"/>
    <w:rsid w:val="00D73555"/>
    <w:rsid w:val="00D735C9"/>
    <w:rsid w:val="00D748ED"/>
    <w:rsid w:val="00D75533"/>
    <w:rsid w:val="00D75A06"/>
    <w:rsid w:val="00D76176"/>
    <w:rsid w:val="00D76CF7"/>
    <w:rsid w:val="00D774C8"/>
    <w:rsid w:val="00D774F7"/>
    <w:rsid w:val="00D77B1D"/>
    <w:rsid w:val="00D8002F"/>
    <w:rsid w:val="00D8021F"/>
    <w:rsid w:val="00D80383"/>
    <w:rsid w:val="00D809F8"/>
    <w:rsid w:val="00D80B55"/>
    <w:rsid w:val="00D813D3"/>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940"/>
    <w:rsid w:val="00DB7F29"/>
    <w:rsid w:val="00DC066A"/>
    <w:rsid w:val="00DC06BA"/>
    <w:rsid w:val="00DC0E2E"/>
    <w:rsid w:val="00DC0E41"/>
    <w:rsid w:val="00DC196C"/>
    <w:rsid w:val="00DC1E51"/>
    <w:rsid w:val="00DC2D36"/>
    <w:rsid w:val="00DC2E60"/>
    <w:rsid w:val="00DC320D"/>
    <w:rsid w:val="00DC3895"/>
    <w:rsid w:val="00DC3C9A"/>
    <w:rsid w:val="00DC3F09"/>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5FA6"/>
    <w:rsid w:val="00DD6746"/>
    <w:rsid w:val="00DD68C9"/>
    <w:rsid w:val="00DD76F7"/>
    <w:rsid w:val="00DD773B"/>
    <w:rsid w:val="00DE03D1"/>
    <w:rsid w:val="00DE0ADB"/>
    <w:rsid w:val="00DE0AEF"/>
    <w:rsid w:val="00DE0C77"/>
    <w:rsid w:val="00DE0E7C"/>
    <w:rsid w:val="00DE0FB3"/>
    <w:rsid w:val="00DE144C"/>
    <w:rsid w:val="00DE2371"/>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52F"/>
    <w:rsid w:val="00DE7963"/>
    <w:rsid w:val="00DE7E77"/>
    <w:rsid w:val="00DF0251"/>
    <w:rsid w:val="00DF03B8"/>
    <w:rsid w:val="00DF09A9"/>
    <w:rsid w:val="00DF0B6E"/>
    <w:rsid w:val="00DF0C68"/>
    <w:rsid w:val="00DF15E0"/>
    <w:rsid w:val="00DF2551"/>
    <w:rsid w:val="00DF30B0"/>
    <w:rsid w:val="00DF3681"/>
    <w:rsid w:val="00DF37A0"/>
    <w:rsid w:val="00DF3F3C"/>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3F2"/>
    <w:rsid w:val="00E31461"/>
    <w:rsid w:val="00E31487"/>
    <w:rsid w:val="00E316B5"/>
    <w:rsid w:val="00E318C9"/>
    <w:rsid w:val="00E31D43"/>
    <w:rsid w:val="00E32608"/>
    <w:rsid w:val="00E33DC2"/>
    <w:rsid w:val="00E34188"/>
    <w:rsid w:val="00E34237"/>
    <w:rsid w:val="00E348CD"/>
    <w:rsid w:val="00E34A7A"/>
    <w:rsid w:val="00E34B6E"/>
    <w:rsid w:val="00E34B96"/>
    <w:rsid w:val="00E34D53"/>
    <w:rsid w:val="00E34ED5"/>
    <w:rsid w:val="00E34FDD"/>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2F2C"/>
    <w:rsid w:val="00E636A2"/>
    <w:rsid w:val="00E63838"/>
    <w:rsid w:val="00E63AFF"/>
    <w:rsid w:val="00E63B0A"/>
    <w:rsid w:val="00E64019"/>
    <w:rsid w:val="00E64126"/>
    <w:rsid w:val="00E64229"/>
    <w:rsid w:val="00E64434"/>
    <w:rsid w:val="00E650CE"/>
    <w:rsid w:val="00E651F0"/>
    <w:rsid w:val="00E6529E"/>
    <w:rsid w:val="00E6580F"/>
    <w:rsid w:val="00E658F2"/>
    <w:rsid w:val="00E668BD"/>
    <w:rsid w:val="00E66A33"/>
    <w:rsid w:val="00E66BB8"/>
    <w:rsid w:val="00E67C51"/>
    <w:rsid w:val="00E70ED0"/>
    <w:rsid w:val="00E70FEB"/>
    <w:rsid w:val="00E71310"/>
    <w:rsid w:val="00E7183A"/>
    <w:rsid w:val="00E71C13"/>
    <w:rsid w:val="00E71F49"/>
    <w:rsid w:val="00E72EFC"/>
    <w:rsid w:val="00E73750"/>
    <w:rsid w:val="00E737AD"/>
    <w:rsid w:val="00E73EA1"/>
    <w:rsid w:val="00E7456F"/>
    <w:rsid w:val="00E74714"/>
    <w:rsid w:val="00E749BA"/>
    <w:rsid w:val="00E754D2"/>
    <w:rsid w:val="00E75582"/>
    <w:rsid w:val="00E758EC"/>
    <w:rsid w:val="00E75C1B"/>
    <w:rsid w:val="00E75D03"/>
    <w:rsid w:val="00E75D38"/>
    <w:rsid w:val="00E763F9"/>
    <w:rsid w:val="00E7659E"/>
    <w:rsid w:val="00E768BD"/>
    <w:rsid w:val="00E76D97"/>
    <w:rsid w:val="00E77995"/>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7E3"/>
    <w:rsid w:val="00E83AA9"/>
    <w:rsid w:val="00E84BD9"/>
    <w:rsid w:val="00E853BA"/>
    <w:rsid w:val="00E85928"/>
    <w:rsid w:val="00E85A01"/>
    <w:rsid w:val="00E85C2F"/>
    <w:rsid w:val="00E86F35"/>
    <w:rsid w:val="00E8717B"/>
    <w:rsid w:val="00E87822"/>
    <w:rsid w:val="00E90299"/>
    <w:rsid w:val="00E90395"/>
    <w:rsid w:val="00E90598"/>
    <w:rsid w:val="00E90A9E"/>
    <w:rsid w:val="00E90E49"/>
    <w:rsid w:val="00E90F99"/>
    <w:rsid w:val="00E91608"/>
    <w:rsid w:val="00E916D8"/>
    <w:rsid w:val="00E917AD"/>
    <w:rsid w:val="00E917F9"/>
    <w:rsid w:val="00E91AE2"/>
    <w:rsid w:val="00E91E28"/>
    <w:rsid w:val="00E91F3A"/>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09"/>
    <w:rsid w:val="00E96D72"/>
    <w:rsid w:val="00E96EA8"/>
    <w:rsid w:val="00E9769B"/>
    <w:rsid w:val="00EA061E"/>
    <w:rsid w:val="00EA0A0F"/>
    <w:rsid w:val="00EA11C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1DD"/>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233A"/>
    <w:rsid w:val="00EF2D75"/>
    <w:rsid w:val="00EF2EA4"/>
    <w:rsid w:val="00EF3862"/>
    <w:rsid w:val="00EF3B06"/>
    <w:rsid w:val="00EF3FF3"/>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8C9"/>
    <w:rsid w:val="00F35FDD"/>
    <w:rsid w:val="00F36056"/>
    <w:rsid w:val="00F3608A"/>
    <w:rsid w:val="00F360F4"/>
    <w:rsid w:val="00F36697"/>
    <w:rsid w:val="00F366E9"/>
    <w:rsid w:val="00F36C8F"/>
    <w:rsid w:val="00F36E94"/>
    <w:rsid w:val="00F36FCE"/>
    <w:rsid w:val="00F37B56"/>
    <w:rsid w:val="00F4031F"/>
    <w:rsid w:val="00F40443"/>
    <w:rsid w:val="00F40F0C"/>
    <w:rsid w:val="00F41031"/>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3EF"/>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A97"/>
    <w:rsid w:val="00F90B93"/>
    <w:rsid w:val="00F90E76"/>
    <w:rsid w:val="00F90F8D"/>
    <w:rsid w:val="00F912AE"/>
    <w:rsid w:val="00F91731"/>
    <w:rsid w:val="00F920EC"/>
    <w:rsid w:val="00F9224C"/>
    <w:rsid w:val="00F924CE"/>
    <w:rsid w:val="00F925B0"/>
    <w:rsid w:val="00F92782"/>
    <w:rsid w:val="00F92831"/>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0A42"/>
    <w:rsid w:val="00FD0D4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76B"/>
    <w:rsid w:val="00FF685D"/>
    <w:rsid w:val="00FF6FE1"/>
    <w:rsid w:val="00FF704A"/>
    <w:rsid w:val="00FF7A4F"/>
    <w:rsid w:val="00FF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D4010"/>
  <w15:chartTrackingRefBased/>
  <w15:docId w15:val="{9DE35476-7F1E-461F-9AED-EE24668F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normaltextrun">
    <w:name w:val="normaltextrun"/>
    <w:basedOn w:val="DefaultParagraphFont"/>
    <w:rsid w:val="00E91E28"/>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basedOn w:val="DefaultParagraphFont"/>
    <w:uiPriority w:val="99"/>
    <w:semiHidden/>
    <w:unhideWhenUsed/>
    <w:rsid w:val="000D6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5888237">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36683937">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2789719">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2684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 xsi:nil="true"/>
    <SharedWithUsers xmlns="7275bb01-7583-478d-bc14-e839a2dd5989">
      <UserInfo>
        <DisplayName>Oumer Teyeb</DisplayName>
        <AccountId>3854</AccountId>
        <AccountType/>
      </UserInfo>
      <UserInfo>
        <DisplayName>MoonIl Lee</DisplayName>
        <AccountId>65</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Young Woo Kwak</DisplayName>
        <AccountId>3272</AccountId>
        <AccountType/>
      </UserInfo>
    </SharedWithUsers>
    <_dlc_DocId xmlns="71c5aaf6-e6ce-465b-b873-5148d2a4c105">RBI5PAMIO524-1616901215-25720</_dlc_DocId>
    <_dlc_DocIdUrl xmlns="71c5aaf6-e6ce-465b-b873-5148d2a4c105">
      <Url>https://nokia.sharepoint.com/sites/gxp/_layouts/15/DocIdRedir.aspx?ID=RBI5PAMIO524-1616901215-25720</Url>
      <Description>RBI5PAMIO524-1616901215-25720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EEFA013-2CDF-4B74-954B-EEC134030FF1}">
  <ds:schemaRefs>
    <ds:schemaRef ds:uri="http://schemas.microsoft.com/office/2006/metadata/longProperties"/>
  </ds:schemaRefs>
</ds:datastoreItem>
</file>

<file path=customXml/itemProps2.xml><?xml version="1.0" encoding="utf-8"?>
<ds:datastoreItem xmlns:ds="http://schemas.openxmlformats.org/officeDocument/2006/customXml" ds:itemID="{140C13C7-39CE-4A60-A00D-7CD62FBF6D7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A5E3DFA1-20ED-475F-9CDD-3D4547D7B970}">
  <ds:schemaRefs>
    <ds:schemaRef ds:uri="http://schemas.microsoft.com/sharepoint/v3/contenttype/forms"/>
  </ds:schemaRefs>
</ds:datastoreItem>
</file>

<file path=customXml/itemProps4.xml><?xml version="1.0" encoding="utf-8"?>
<ds:datastoreItem xmlns:ds="http://schemas.openxmlformats.org/officeDocument/2006/customXml" ds:itemID="{1532E1FF-4422-4633-816B-3C05FCCD0A22}">
  <ds:schemaRefs>
    <ds:schemaRef ds:uri="http://schemas.openxmlformats.org/officeDocument/2006/bibliography"/>
  </ds:schemaRefs>
</ds:datastoreItem>
</file>

<file path=customXml/itemProps5.xml><?xml version="1.0" encoding="utf-8"?>
<ds:datastoreItem xmlns:ds="http://schemas.openxmlformats.org/officeDocument/2006/customXml" ds:itemID="{F260D705-A2B4-4C88-A490-35C232CC6487}">
  <ds:schemaRefs>
    <ds:schemaRef ds:uri="http://schemas.microsoft.com/sharepoint/events"/>
  </ds:schemaRefs>
</ds:datastoreItem>
</file>

<file path=customXml/itemProps6.xml><?xml version="1.0" encoding="utf-8"?>
<ds:datastoreItem xmlns:ds="http://schemas.openxmlformats.org/officeDocument/2006/customXml" ds:itemID="{900609D6-EBB4-42B3-933C-ACA825194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28E506C-B667-4FE5-A5C5-54C59C181F21}">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Ry-xxxxxx Contribution Template</Template>
  <TotalTime>56</TotalTime>
  <Pages>2</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31</cp:revision>
  <cp:lastPrinted>2016-11-04T22:26:00Z</cp:lastPrinted>
  <dcterms:created xsi:type="dcterms:W3CDTF">2024-08-08T09:32:00Z</dcterms:created>
  <dcterms:modified xsi:type="dcterms:W3CDTF">2024-08-09T04:00:00Z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Pages0">
    <vt:lpwstr/>
  </property>
  <property fmtid="{D5CDD505-2E9C-101B-9397-08002B2CF9AE}" pid="4" name="File Author">
    <vt:lpwstr>InterDigital Communications</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ContentType">
    <vt:lpwstr>Document</vt:lpwstr>
  </property>
  <property fmtid="{D5CDD505-2E9C-101B-9397-08002B2CF9AE}" pid="16" name="Comments0">
    <vt:lpwstr/>
  </property>
  <property fmtid="{D5CDD505-2E9C-101B-9397-08002B2CF9AE}" pid="17" name="IconOverlay">
    <vt:lpwstr/>
  </property>
  <property fmtid="{D5CDD505-2E9C-101B-9397-08002B2CF9AE}" pid="18" name="MediaServiceImageTags">
    <vt:lpwstr/>
  </property>
  <property fmtid="{D5CDD505-2E9C-101B-9397-08002B2CF9AE}" pid="19" name="display_urn:schemas-microsoft-com:office:office#SharedWithUsers">
    <vt:lpwstr>Oumer Teyeb;MoonIl Lee;Ghyslain Pelletier;Fumihiro Hasegawa;Diana Pani;Yugeswar Deenoo;Miki Beluri;Young Woo Kwak</vt:lpwstr>
  </property>
  <property fmtid="{D5CDD505-2E9C-101B-9397-08002B2CF9AE}" pid="20" name="SharedWithUsers">
    <vt:lpwstr>3854;#Oumer Teyeb;#65;#MoonIl Lee;#143;#Ghyslain Pelletier;#3726;#Fumihiro Hasegawa;#15;#Diana Pani;#589;#Yugeswar Deenoo;#177;#Miki Beluri;#3272;#Young Woo Kwak</vt:lpwstr>
  </property>
  <property fmtid="{D5CDD505-2E9C-101B-9397-08002B2CF9AE}" pid="21" name="_dlc_DocId">
    <vt:lpwstr>RBI5PAMIO524-1118738441-7432</vt:lpwstr>
  </property>
  <property fmtid="{D5CDD505-2E9C-101B-9397-08002B2CF9AE}" pid="22" name="_dlc_DocIdUrl">
    <vt:lpwstr>https://nokia.sharepoint.com/sites/gxp/_layouts/15/DocIdRedir.aspx?ID=RBI5PAMIO524-1118738441-7432, RBI5PAMIO524-1118738441-7432</vt:lpwstr>
  </property>
  <property fmtid="{D5CDD505-2E9C-101B-9397-08002B2CF9AE}" pid="23" name="ContentTypeId">
    <vt:lpwstr>0x01010055A05E76B664164F9F76E63E6D6BE6ED</vt:lpwstr>
  </property>
  <property fmtid="{D5CDD505-2E9C-101B-9397-08002B2CF9AE}" pid="24" name="_dlc_DocIdItemGuid">
    <vt:lpwstr>b1d6fe91-4a94-48d6-9307-54d355c11d58</vt:lpwstr>
  </property>
  <property fmtid="{D5CDD505-2E9C-101B-9397-08002B2CF9AE}" pid="25" name="MSIP_Label_4d2f777e-4347-4fc6-823a-b44ab313546a_Enabled">
    <vt:lpwstr>true</vt:lpwstr>
  </property>
  <property fmtid="{D5CDD505-2E9C-101B-9397-08002B2CF9AE}" pid="26" name="MSIP_Label_4d2f777e-4347-4fc6-823a-b44ab313546a_SetDate">
    <vt:lpwstr>2024-08-07T17:41:40Z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8544582f-06e0-487c-8c39-08358f749eaa</vt:lpwstr>
  </property>
  <property fmtid="{D5CDD505-2E9C-101B-9397-08002B2CF9AE}" pid="31" name="MSIP_Label_4d2f777e-4347-4fc6-823a-b44ab313546a_ContentBits">
    <vt:lpwstr>0</vt:lpwstr>
  </property>
</Properties>
</file>